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20B972" w14:textId="77777777" w:rsidR="00064517" w:rsidRPr="00D452A0" w:rsidRDefault="00064517" w:rsidP="00287F9B">
      <w:pPr>
        <w:pStyle w:val="NoSpacing"/>
        <w:contextualSpacing/>
        <w:jc w:val="center"/>
        <w:rPr>
          <w:rFonts w:cstheme="minorHAnsi"/>
          <w:b/>
        </w:rPr>
      </w:pPr>
    </w:p>
    <w:p w14:paraId="00770683" w14:textId="77777777" w:rsidR="00064517" w:rsidRPr="00D452A0" w:rsidRDefault="00064517" w:rsidP="00287F9B">
      <w:pPr>
        <w:pStyle w:val="NoSpacing"/>
        <w:contextualSpacing/>
        <w:jc w:val="center"/>
        <w:rPr>
          <w:rFonts w:cstheme="minorHAnsi"/>
          <w:b/>
        </w:rPr>
      </w:pPr>
      <w:r w:rsidRPr="00D452A0">
        <w:rPr>
          <w:rFonts w:cstheme="minorHAnsi"/>
          <w:b/>
        </w:rPr>
        <w:t>Alzheimer’s Awareness</w:t>
      </w:r>
    </w:p>
    <w:p w14:paraId="714176A0" w14:textId="77777777" w:rsidR="00064517" w:rsidRPr="00D452A0" w:rsidRDefault="29580699" w:rsidP="2EFFBB44">
      <w:pPr>
        <w:pStyle w:val="NoSpacing"/>
        <w:contextualSpacing/>
        <w:jc w:val="center"/>
        <w:rPr>
          <w:b/>
          <w:bCs/>
        </w:rPr>
      </w:pPr>
      <w:r w:rsidRPr="29580699">
        <w:rPr>
          <w:b/>
          <w:bCs/>
        </w:rPr>
        <w:t>Campaign Talking Points</w:t>
      </w:r>
    </w:p>
    <w:p w14:paraId="1E1F55A1" w14:textId="7D3E1AD5" w:rsidR="1E7D88F2" w:rsidRDefault="78EBFE95" w:rsidP="78EBFE95">
      <w:pPr>
        <w:pStyle w:val="NoSpacing"/>
        <w:contextualSpacing/>
        <w:jc w:val="center"/>
        <w:rPr>
          <w:b/>
          <w:bCs/>
        </w:rPr>
      </w:pPr>
      <w:r w:rsidRPr="78EBFE95">
        <w:rPr>
          <w:b/>
          <w:bCs/>
        </w:rPr>
        <w:t>June 2025</w:t>
      </w:r>
    </w:p>
    <w:p w14:paraId="7152252C" w14:textId="50B15064" w:rsidR="78EBFE95" w:rsidRDefault="78EBFE95" w:rsidP="56AB8F69">
      <w:pPr>
        <w:pStyle w:val="NoSpacing"/>
        <w:contextualSpacing/>
        <w:jc w:val="center"/>
        <w:rPr>
          <w:b/>
          <w:bCs/>
        </w:rPr>
      </w:pPr>
    </w:p>
    <w:p w14:paraId="7586D44C" w14:textId="5D5B3275" w:rsidR="6D3A35FD" w:rsidRDefault="1FF0993E" w:rsidP="1FF0993E">
      <w:pPr>
        <w:pStyle w:val="Heading1"/>
        <w:spacing w:before="0" w:after="120"/>
        <w:rPr>
          <w:rFonts w:ascii="Calibri" w:eastAsia="Calibri" w:hAnsi="Calibri" w:cs="Calibri"/>
          <w:i/>
          <w:iCs/>
          <w:color w:val="000000" w:themeColor="text1"/>
          <w:sz w:val="22"/>
          <w:szCs w:val="22"/>
        </w:rPr>
      </w:pPr>
      <w:r w:rsidRPr="1FF0993E">
        <w:rPr>
          <w:rFonts w:ascii="Calibri" w:eastAsia="Calibri" w:hAnsi="Calibri" w:cs="Calibri"/>
          <w:b/>
          <w:bCs/>
          <w:i/>
          <w:iCs/>
          <w:color w:val="000000" w:themeColor="text1"/>
          <w:sz w:val="22"/>
          <w:szCs w:val="22"/>
          <w:lang w:val="en"/>
        </w:rPr>
        <w:t xml:space="preserve">Elevator Pitch: </w:t>
      </w:r>
    </w:p>
    <w:p w14:paraId="3A19CD4E" w14:textId="056BD34C" w:rsidR="6D3A35FD" w:rsidRDefault="29580699" w:rsidP="1FF0993E">
      <w:pPr>
        <w:pStyle w:val="ListParagraph"/>
        <w:numPr>
          <w:ilvl w:val="0"/>
          <w:numId w:val="39"/>
        </w:numPr>
      </w:pPr>
      <w:r w:rsidRPr="29580699">
        <w:rPr>
          <w:rFonts w:ascii="Calibri" w:eastAsia="Calibri" w:hAnsi="Calibri" w:cs="Calibri"/>
          <w:color w:val="000000" w:themeColor="text1"/>
          <w:lang w:val="en"/>
        </w:rPr>
        <w:t xml:space="preserve">More than 7 million Americans </w:t>
      </w:r>
      <w:r w:rsidR="00F96FA5">
        <w:rPr>
          <w:rFonts w:ascii="Calibri" w:eastAsia="Calibri" w:hAnsi="Calibri" w:cs="Calibri"/>
          <w:color w:val="000000" w:themeColor="text1"/>
          <w:lang w:val="en"/>
        </w:rPr>
        <w:t xml:space="preserve">are living with </w:t>
      </w:r>
      <w:r w:rsidRPr="29580699">
        <w:rPr>
          <w:rFonts w:ascii="Calibri" w:eastAsia="Calibri" w:hAnsi="Calibri" w:cs="Calibri"/>
          <w:color w:val="000000" w:themeColor="text1"/>
          <w:lang w:val="en"/>
        </w:rPr>
        <w:t xml:space="preserve">Alzheimer’s, a degenerative brain disease that causes problems with memory, thinking, and behavior. </w:t>
      </w:r>
      <w:r w:rsidRPr="29580699">
        <w:t>Close family members are usually the first to notice changes in their loved ones, so it is critical to educate people on the warning signs of Alzheimer’s and how they differ from normal aging.</w:t>
      </w:r>
      <w:r w:rsidRPr="29580699">
        <w:rPr>
          <w:rFonts w:ascii="Calibri" w:eastAsia="Calibri" w:hAnsi="Calibri" w:cs="Calibri"/>
          <w:color w:val="000000" w:themeColor="text1"/>
          <w:lang w:val="en"/>
        </w:rPr>
        <w:t xml:space="preserve"> </w:t>
      </w:r>
      <w:r w:rsidRPr="29580699">
        <w:t xml:space="preserve">Early detection can help ensure a loved one receives the best care, support, and access to treatment. </w:t>
      </w:r>
      <w:r>
        <w:t xml:space="preserve">At </w:t>
      </w:r>
      <w:hyperlink r:id="rId7">
        <w:r w:rsidRPr="29580699">
          <w:rPr>
            <w:rStyle w:val="Hyperlink"/>
          </w:rPr>
          <w:t>10signs.org</w:t>
        </w:r>
      </w:hyperlink>
      <w:r>
        <w:t>, you can learn the 10 early warning signs and what changes to look out for in a loved one, find resources for facilitating conversations about cognition, benefits of early detection and diagnosis, and a discussion guide for use with healthcare providers among other information.</w:t>
      </w:r>
    </w:p>
    <w:p w14:paraId="1041A3CC" w14:textId="1C2120C4" w:rsidR="00531602" w:rsidRPr="00D452A0" w:rsidRDefault="6D3A35FD" w:rsidP="6D3A35FD">
      <w:pPr>
        <w:pStyle w:val="NoSpacing"/>
        <w:contextualSpacing/>
        <w:rPr>
          <w:b/>
          <w:bCs/>
          <w:i/>
          <w:iCs/>
        </w:rPr>
      </w:pPr>
      <w:r w:rsidRPr="6D3A35FD">
        <w:rPr>
          <w:b/>
          <w:bCs/>
          <w:i/>
          <w:iCs/>
        </w:rPr>
        <w:t>Key Messages:</w:t>
      </w:r>
    </w:p>
    <w:p w14:paraId="43912DE9" w14:textId="08313478" w:rsidR="009D4E57" w:rsidRPr="009D4E57" w:rsidRDefault="009D4E57" w:rsidP="78EBFE95">
      <w:pPr>
        <w:pStyle w:val="ListParagraph"/>
        <w:numPr>
          <w:ilvl w:val="0"/>
          <w:numId w:val="18"/>
        </w:numPr>
        <w:spacing w:after="120"/>
        <w:ind w:right="360"/>
        <w:rPr>
          <w:rFonts w:ascii="Calibri" w:eastAsia="Calibri" w:hAnsi="Calibri" w:cs="Calibri"/>
        </w:rPr>
      </w:pPr>
      <w:r>
        <w:t>The campaign is aimed at increasing early detection of Alzheimer’s and other dementias by raising awareness of the early signs and symptoms, and the benefits and importance of early detection.</w:t>
      </w:r>
    </w:p>
    <w:p w14:paraId="03F38705" w14:textId="34448438" w:rsidR="1E7D88F2" w:rsidRDefault="6463BC3C" w:rsidP="78EBFE95">
      <w:pPr>
        <w:pStyle w:val="ListParagraph"/>
        <w:numPr>
          <w:ilvl w:val="0"/>
          <w:numId w:val="18"/>
        </w:numPr>
        <w:spacing w:after="120"/>
        <w:ind w:right="360"/>
        <w:rPr>
          <w:rFonts w:ascii="Calibri" w:eastAsia="Calibri" w:hAnsi="Calibri" w:cs="Calibri"/>
        </w:rPr>
      </w:pPr>
      <w:r w:rsidRPr="6463BC3C">
        <w:t>Early detection can help ensure a loved one receives the best care, support, and access to treatment. Close family members are usually the first to notice changes in their loved ones, so it is critical to educate people on the warning signs.</w:t>
      </w:r>
    </w:p>
    <w:p w14:paraId="19279CD2" w14:textId="5E48EA24" w:rsidR="1E7D88F2" w:rsidRDefault="1E7D88F2" w:rsidP="78EBFE95">
      <w:pPr>
        <w:pStyle w:val="ListParagraph"/>
        <w:numPr>
          <w:ilvl w:val="0"/>
          <w:numId w:val="18"/>
        </w:numPr>
        <w:spacing w:after="120"/>
        <w:ind w:right="360"/>
        <w:rPr>
          <w:rFonts w:ascii="Calibri" w:eastAsia="Calibri" w:hAnsi="Calibri" w:cs="Calibri"/>
        </w:rPr>
      </w:pPr>
      <w:hyperlink r:id="rId8" w:history="1">
        <w:r w:rsidRPr="1E7D88F2">
          <w:rPr>
            <w:rStyle w:val="Hyperlink"/>
            <w:rFonts w:ascii="Calibri" w:eastAsia="Calibri" w:hAnsi="Calibri" w:cs="Calibri"/>
          </w:rPr>
          <w:t>New data</w:t>
        </w:r>
      </w:hyperlink>
      <w:r w:rsidRPr="78EBFE95">
        <w:t xml:space="preserve"> reveals that for the first time ever there are more than 7 million Americans living with Alzheimer’s or other dementias</w:t>
      </w:r>
      <w:r w:rsidR="009D4E57">
        <w:t>, as of April 2025</w:t>
      </w:r>
      <w:r w:rsidRPr="78EBFE95">
        <w:t xml:space="preserve">. </w:t>
      </w:r>
    </w:p>
    <w:p w14:paraId="29CDFC1C" w14:textId="687C6488" w:rsidR="78EBFE95" w:rsidRDefault="3959AFEF" w:rsidP="78EBFE95">
      <w:pPr>
        <w:pStyle w:val="ListParagraph"/>
        <w:numPr>
          <w:ilvl w:val="0"/>
          <w:numId w:val="18"/>
        </w:numPr>
        <w:spacing w:after="120"/>
        <w:ind w:right="360"/>
        <w:rPr>
          <w:rFonts w:ascii="Calibri" w:eastAsia="Calibri" w:hAnsi="Calibri" w:cs="Calibri"/>
          <w:lang w:val="en"/>
        </w:rPr>
      </w:pPr>
      <w:r w:rsidRPr="3959AFEF">
        <w:t>The Ad Council and the Alzheimer’s Association have launched new public service announcements as part of the award-winning “Some Things Come with Age” campaign. T</w:t>
      </w:r>
      <w:r>
        <w:t xml:space="preserve">hese latest PSAs focus on reaching Black </w:t>
      </w:r>
      <w:r w:rsidR="009D4E57">
        <w:t xml:space="preserve">and African </w:t>
      </w:r>
      <w:r>
        <w:t xml:space="preserve">Americans, who are </w:t>
      </w:r>
      <w:r w:rsidR="009D4E57">
        <w:t>2x</w:t>
      </w:r>
      <w:r>
        <w:t xml:space="preserve"> as likely to develop the disease.</w:t>
      </w:r>
      <w:r w:rsidR="009D4E57">
        <w:t xml:space="preserve"> Previous PSAs focus on reaching Hispanic and Latine Americans, who are 1.5x as likely to develop the disease, compared to white Americans.</w:t>
      </w:r>
    </w:p>
    <w:p w14:paraId="2F4AF4AE" w14:textId="3A06E162" w:rsidR="1E7D88F2" w:rsidRDefault="2B809EF7" w:rsidP="2B809EF7">
      <w:pPr>
        <w:pStyle w:val="ListParagraph"/>
        <w:numPr>
          <w:ilvl w:val="0"/>
          <w:numId w:val="18"/>
        </w:numPr>
        <w:spacing w:after="120"/>
        <w:ind w:right="360"/>
        <w:rPr>
          <w:b/>
          <w:bCs/>
          <w:i/>
          <w:iCs/>
        </w:rPr>
      </w:pPr>
      <w:r>
        <w:t xml:space="preserve">The campaign’s website, </w:t>
      </w:r>
      <w:hyperlink r:id="rId9" w:history="1">
        <w:r w:rsidRPr="00011EF6">
          <w:rPr>
            <w:rStyle w:val="Hyperlink"/>
          </w:rPr>
          <w:t>10signs.org</w:t>
        </w:r>
      </w:hyperlink>
      <w:r w:rsidR="00011EF6">
        <w:t xml:space="preserve"> (</w:t>
      </w:r>
      <w:hyperlink r:id="rId10" w:history="1">
        <w:r w:rsidR="00011EF6" w:rsidRPr="00011EF6">
          <w:rPr>
            <w:rStyle w:val="Hyperlink"/>
          </w:rPr>
          <w:t>10senales.org</w:t>
        </w:r>
      </w:hyperlink>
      <w:r w:rsidR="00011EF6">
        <w:t xml:space="preserve"> for Spanish)</w:t>
      </w:r>
      <w:r w:rsidR="004C1D29">
        <w:t>,</w:t>
      </w:r>
      <w:r>
        <w:t xml:space="preserve"> provides examples of what signs of normal aging look like compared to Alzheimer’s, and offers tools, resources, and inspiration to help start the conversation about cognitive concerns.</w:t>
      </w:r>
    </w:p>
    <w:p w14:paraId="40A8E15B" w14:textId="159D12BA" w:rsidR="78EBFE95" w:rsidRDefault="78EBFE95" w:rsidP="78EBFE95">
      <w:pPr>
        <w:pStyle w:val="NoSpacing"/>
        <w:spacing w:before="120"/>
        <w:contextualSpacing/>
        <w:rPr>
          <w:b/>
          <w:bCs/>
          <w:i/>
          <w:iCs/>
        </w:rPr>
      </w:pPr>
    </w:p>
    <w:p w14:paraId="07131418" w14:textId="1FC82B85" w:rsidR="00DE7BAE" w:rsidRPr="00D452A0" w:rsidRDefault="4C1DBD16" w:rsidP="4C1DBD16">
      <w:pPr>
        <w:pStyle w:val="NoSpacing"/>
        <w:spacing w:before="120"/>
        <w:contextualSpacing/>
        <w:rPr>
          <w:b/>
          <w:bCs/>
          <w:i/>
          <w:iCs/>
        </w:rPr>
      </w:pPr>
      <w:r w:rsidRPr="4C1DBD16">
        <w:rPr>
          <w:b/>
          <w:bCs/>
          <w:i/>
          <w:iCs/>
        </w:rPr>
        <w:t xml:space="preserve">About the Issue: </w:t>
      </w:r>
    </w:p>
    <w:p w14:paraId="56775A16" w14:textId="1C2AB69A" w:rsidR="491D1FFB" w:rsidRDefault="4C1DBD16" w:rsidP="4C1DBD16">
      <w:pPr>
        <w:pStyle w:val="NoSpacing"/>
        <w:numPr>
          <w:ilvl w:val="0"/>
          <w:numId w:val="3"/>
        </w:numPr>
        <w:spacing w:before="120"/>
        <w:rPr>
          <w:rFonts w:ascii="Calibri" w:eastAsia="Calibri" w:hAnsi="Calibri" w:cs="Calibri"/>
          <w:color w:val="000000" w:themeColor="text1"/>
        </w:rPr>
      </w:pPr>
      <w:r w:rsidRPr="4C1DBD16">
        <w:rPr>
          <w:rFonts w:ascii="Calibri" w:eastAsia="Calibri" w:hAnsi="Calibri" w:cs="Calibri"/>
          <w:color w:val="000000" w:themeColor="text1"/>
        </w:rPr>
        <w:t>Alzheimer's is a type of dementia that causes problems with memory, thinking and behavior. Symptoms usually develop slowly and get worse over time, becoming severe enough to interfere with daily tasks.</w:t>
      </w:r>
    </w:p>
    <w:p w14:paraId="531B99A1" w14:textId="1F4FA9EB" w:rsidR="42166197" w:rsidRDefault="4C1DBD16" w:rsidP="4C1DBD16">
      <w:pPr>
        <w:pStyle w:val="NoSpacing"/>
        <w:numPr>
          <w:ilvl w:val="0"/>
          <w:numId w:val="3"/>
        </w:numPr>
        <w:spacing w:before="120"/>
        <w:rPr>
          <w:rFonts w:ascii="Calibri" w:eastAsia="Calibri" w:hAnsi="Calibri" w:cs="Calibri"/>
        </w:rPr>
      </w:pPr>
      <w:r w:rsidRPr="4C1DBD16">
        <w:rPr>
          <w:rFonts w:ascii="Calibri" w:eastAsia="Calibri" w:hAnsi="Calibri" w:cs="Calibri"/>
          <w:color w:val="000000" w:themeColor="text1"/>
        </w:rPr>
        <w:t>7.2 million Americans are living with Alzheimer’s</w:t>
      </w:r>
      <w:r w:rsidR="005F6E8B">
        <w:rPr>
          <w:rFonts w:ascii="Calibri" w:eastAsia="Calibri" w:hAnsi="Calibri" w:cs="Calibri"/>
          <w:color w:val="000000" w:themeColor="text1"/>
        </w:rPr>
        <w:t xml:space="preserve">, which </w:t>
      </w:r>
      <w:r w:rsidR="00F96FA5">
        <w:rPr>
          <w:rFonts w:ascii="Calibri" w:eastAsia="Calibri" w:hAnsi="Calibri" w:cs="Calibri"/>
          <w:color w:val="000000" w:themeColor="text1"/>
        </w:rPr>
        <w:t xml:space="preserve">is </w:t>
      </w:r>
      <w:r w:rsidRPr="4C1DBD16">
        <w:rPr>
          <w:rFonts w:ascii="Calibri" w:eastAsia="Calibri" w:hAnsi="Calibri" w:cs="Calibri"/>
          <w:color w:val="000000" w:themeColor="text1"/>
        </w:rPr>
        <w:t xml:space="preserve">the sixth-leading cause of death among people 65 and older. We estimate </w:t>
      </w:r>
      <w:r w:rsidRPr="4C1DBD16">
        <w:rPr>
          <w:rFonts w:ascii="Calibri" w:eastAsia="Calibri" w:hAnsi="Calibri" w:cs="Calibri"/>
        </w:rPr>
        <w:t xml:space="preserve">that the lifetime risk for Alzheimer’s dementia at age 45 is approximately 1 in 5 (20%) for women and 1 in 10 (10%) for men. </w:t>
      </w:r>
    </w:p>
    <w:p w14:paraId="5F88E216" w14:textId="03E3ADF0" w:rsidR="0045653A" w:rsidRPr="002F06CB" w:rsidRDefault="4C1DBD16" w:rsidP="0045653A">
      <w:pPr>
        <w:pStyle w:val="NoSpacing"/>
        <w:numPr>
          <w:ilvl w:val="0"/>
          <w:numId w:val="3"/>
        </w:numPr>
        <w:spacing w:before="120"/>
        <w:rPr>
          <w:rFonts w:ascii="Calibri" w:eastAsia="Calibri" w:hAnsi="Calibri" w:cs="Calibri"/>
          <w:color w:val="000000" w:themeColor="text1"/>
        </w:rPr>
      </w:pPr>
      <w:r w:rsidRPr="002F06CB">
        <w:rPr>
          <w:rFonts w:ascii="Calibri" w:eastAsia="Calibri" w:hAnsi="Calibri" w:cs="Calibri"/>
          <w:b/>
          <w:bCs/>
          <w:color w:val="000000" w:themeColor="text1"/>
        </w:rPr>
        <w:t>There are benefits of early diagnosis.</w:t>
      </w:r>
      <w:r w:rsidRPr="002F06CB">
        <w:rPr>
          <w:rFonts w:ascii="Calibri" w:eastAsia="Calibri" w:hAnsi="Calibri" w:cs="Calibri"/>
          <w:color w:val="000000" w:themeColor="text1"/>
        </w:rPr>
        <w:t xml:space="preserve"> </w:t>
      </w:r>
      <w:r w:rsidR="0045653A" w:rsidRPr="005F6E8B">
        <w:rPr>
          <w:rFonts w:ascii="Calibri" w:eastAsia="Calibri" w:hAnsi="Calibri" w:cs="Calibri"/>
          <w:color w:val="000000" w:themeColor="text1"/>
        </w:rPr>
        <w:t xml:space="preserve"> Early detection and diagnosis offer the best opportunity for care management and treatment. It also provides diagnosed individuals and their caregivers more time to </w:t>
      </w:r>
      <w:proofErr w:type="gramStart"/>
      <w:r w:rsidR="0045653A" w:rsidRPr="005F6E8B">
        <w:rPr>
          <w:rFonts w:ascii="Calibri" w:eastAsia="Calibri" w:hAnsi="Calibri" w:cs="Calibri"/>
          <w:color w:val="000000" w:themeColor="text1"/>
        </w:rPr>
        <w:t>plan for the future</w:t>
      </w:r>
      <w:proofErr w:type="gramEnd"/>
      <w:r w:rsidR="0045653A" w:rsidRPr="005F6E8B">
        <w:rPr>
          <w:rFonts w:ascii="Calibri" w:eastAsia="Calibri" w:hAnsi="Calibri" w:cs="Calibri"/>
          <w:color w:val="000000" w:themeColor="text1"/>
        </w:rPr>
        <w:t xml:space="preserve">, adopt lifestyle changes that may help slow disease progression, participate in clinical trials and live with a higher quality of life, for as long as </w:t>
      </w:r>
      <w:r w:rsidR="0045653A" w:rsidRPr="005F6E8B">
        <w:rPr>
          <w:rFonts w:ascii="Calibri" w:eastAsia="Calibri" w:hAnsi="Calibri" w:cs="Calibri"/>
          <w:color w:val="000000" w:themeColor="text1"/>
        </w:rPr>
        <w:lastRenderedPageBreak/>
        <w:t xml:space="preserve">possible. Available treatments that can slow progression of the disease are only available to individuals in the early stages of the disease – making early detection and diagnosis critically important. </w:t>
      </w:r>
    </w:p>
    <w:p w14:paraId="20B0066E" w14:textId="6487ECC1" w:rsidR="0045653A" w:rsidRPr="005F6E8B" w:rsidRDefault="4C1DBD16" w:rsidP="0045653A">
      <w:pPr>
        <w:pStyle w:val="NoSpacing"/>
        <w:numPr>
          <w:ilvl w:val="0"/>
          <w:numId w:val="3"/>
        </w:numPr>
        <w:spacing w:before="120"/>
        <w:rPr>
          <w:rFonts w:ascii="Calibri" w:eastAsia="Calibri" w:hAnsi="Calibri" w:cs="Calibri"/>
        </w:rPr>
      </w:pPr>
      <w:r w:rsidRPr="002F06CB">
        <w:rPr>
          <w:rFonts w:ascii="Calibri" w:eastAsia="Calibri" w:hAnsi="Calibri" w:cs="Calibri"/>
        </w:rPr>
        <w:t xml:space="preserve">By 2060, the number of people </w:t>
      </w:r>
      <w:proofErr w:type="gramStart"/>
      <w:r w:rsidRPr="002F06CB">
        <w:rPr>
          <w:rFonts w:ascii="Calibri" w:eastAsia="Calibri" w:hAnsi="Calibri" w:cs="Calibri"/>
        </w:rPr>
        <w:t>age</w:t>
      </w:r>
      <w:proofErr w:type="gramEnd"/>
      <w:r w:rsidRPr="002F06CB">
        <w:rPr>
          <w:rFonts w:ascii="Calibri" w:eastAsia="Calibri" w:hAnsi="Calibri" w:cs="Calibri"/>
        </w:rPr>
        <w:t xml:space="preserve"> 65 and older with Alzheimer’s dementia is projected to reach </w:t>
      </w:r>
      <w:r w:rsidR="00F96FA5" w:rsidRPr="002F06CB">
        <w:rPr>
          <w:rFonts w:ascii="Calibri" w:eastAsia="Calibri" w:hAnsi="Calibri" w:cs="Calibri"/>
        </w:rPr>
        <w:t xml:space="preserve">nearly 14 </w:t>
      </w:r>
      <w:r w:rsidRPr="002F06CB">
        <w:rPr>
          <w:rFonts w:ascii="Calibri" w:eastAsia="Calibri" w:hAnsi="Calibri" w:cs="Calibri"/>
        </w:rPr>
        <w:t xml:space="preserve">million, </w:t>
      </w:r>
      <w:r w:rsidR="0045653A" w:rsidRPr="002F06CB">
        <w:rPr>
          <w:rFonts w:ascii="Calibri" w:eastAsia="Calibri" w:hAnsi="Calibri" w:cs="Calibri"/>
        </w:rPr>
        <w:t xml:space="preserve">unless new </w:t>
      </w:r>
      <w:r w:rsidR="0045653A" w:rsidRPr="005F6E8B">
        <w:rPr>
          <w:rFonts w:ascii="Calibri" w:eastAsia="Calibri" w:hAnsi="Calibri" w:cs="Calibri"/>
        </w:rPr>
        <w:t>treatments are advanced and/or significant progress is made in reducing the prevalence of modifiable risk factors for dementia.</w:t>
      </w:r>
    </w:p>
    <w:p w14:paraId="42A2CEFE" w14:textId="762DAA1F" w:rsidR="4C1DBD16" w:rsidRDefault="4C1DBD16" w:rsidP="4C1DBD16">
      <w:pPr>
        <w:pStyle w:val="NoSpacing"/>
        <w:numPr>
          <w:ilvl w:val="0"/>
          <w:numId w:val="3"/>
        </w:numPr>
        <w:spacing w:before="120"/>
        <w:rPr>
          <w:rFonts w:ascii="Calibri" w:eastAsia="Calibri" w:hAnsi="Calibri" w:cs="Calibri"/>
        </w:rPr>
      </w:pPr>
      <w:r w:rsidRPr="4C1DBD16">
        <w:rPr>
          <w:rFonts w:ascii="Calibri" w:eastAsia="Calibri" w:hAnsi="Calibri" w:cs="Calibri"/>
        </w:rPr>
        <w:t xml:space="preserve">19% of Black adults </w:t>
      </w:r>
      <w:proofErr w:type="gramStart"/>
      <w:r w:rsidRPr="4C1DBD16">
        <w:rPr>
          <w:rFonts w:ascii="Calibri" w:eastAsia="Calibri" w:hAnsi="Calibri" w:cs="Calibri"/>
        </w:rPr>
        <w:t>age</w:t>
      </w:r>
      <w:proofErr w:type="gramEnd"/>
      <w:r w:rsidRPr="4C1DBD16">
        <w:rPr>
          <w:rFonts w:ascii="Calibri" w:eastAsia="Calibri" w:hAnsi="Calibri" w:cs="Calibri"/>
        </w:rPr>
        <w:t xml:space="preserve"> 65 and older have Alzheimer’s dementia compared with 10% of White older adults. Research suggests that differences in life experiences, socioeconomic indicators and health conditions such as cardiovascular disease and diabetes most likely explain the difference in risk for Alzheimer’s and other dementias among groups.</w:t>
      </w:r>
    </w:p>
    <w:p w14:paraId="63E3FE42" w14:textId="789D84C9" w:rsidR="098364E0" w:rsidRDefault="098364E0" w:rsidP="7369C5BC">
      <w:pPr>
        <w:pStyle w:val="NoSpacing"/>
        <w:contextualSpacing/>
        <w:rPr>
          <w:b/>
          <w:bCs/>
          <w:i/>
          <w:iCs/>
        </w:rPr>
      </w:pPr>
    </w:p>
    <w:p w14:paraId="074A39F4" w14:textId="55C6514A" w:rsidR="00A310F8" w:rsidRPr="00D452A0" w:rsidRDefault="00A310F8" w:rsidP="00287F9B">
      <w:pPr>
        <w:pStyle w:val="NoSpacing"/>
        <w:contextualSpacing/>
        <w:rPr>
          <w:rFonts w:cstheme="minorHAnsi"/>
          <w:b/>
          <w:i/>
        </w:rPr>
      </w:pPr>
      <w:r w:rsidRPr="00D452A0">
        <w:rPr>
          <w:rFonts w:cstheme="minorHAnsi"/>
          <w:b/>
          <w:i/>
        </w:rPr>
        <w:t xml:space="preserve">About </w:t>
      </w:r>
      <w:r w:rsidR="00657C47" w:rsidRPr="00D452A0">
        <w:rPr>
          <w:rFonts w:cstheme="minorHAnsi"/>
          <w:b/>
          <w:i/>
        </w:rPr>
        <w:t>the</w:t>
      </w:r>
      <w:r w:rsidRPr="00D452A0">
        <w:rPr>
          <w:rFonts w:cstheme="minorHAnsi"/>
          <w:b/>
          <w:i/>
        </w:rPr>
        <w:t xml:space="preserve"> Campaign</w:t>
      </w:r>
      <w:r w:rsidR="00881901" w:rsidRPr="00D452A0">
        <w:rPr>
          <w:rFonts w:cstheme="minorHAnsi"/>
          <w:b/>
          <w:i/>
        </w:rPr>
        <w:t xml:space="preserve"> and Creative</w:t>
      </w:r>
      <w:r w:rsidRPr="00D452A0">
        <w:rPr>
          <w:rFonts w:cstheme="minorHAnsi"/>
          <w:b/>
          <w:i/>
        </w:rPr>
        <w:t xml:space="preserve">: </w:t>
      </w:r>
    </w:p>
    <w:p w14:paraId="55B8E49C" w14:textId="09FA2AC6" w:rsidR="00064517" w:rsidRPr="00D452A0" w:rsidRDefault="41811700" w:rsidP="0068761A">
      <w:pPr>
        <w:pStyle w:val="NoSpacing"/>
        <w:numPr>
          <w:ilvl w:val="0"/>
          <w:numId w:val="29"/>
        </w:numPr>
        <w:spacing w:before="120"/>
      </w:pPr>
      <w:r w:rsidRPr="41811700">
        <w:t>In 2019, the Ad Council and the Alzheimer’s Association teamed up to launch the Alzheimer’s Awareness campaign, which seeks to encourage early detection of Alzheimer’s and other dementias by empowering family members to identify the signs of Alzheimer’s and have a conversation if they notice a difference in their loved one’s attitude or behavior.</w:t>
      </w:r>
    </w:p>
    <w:p w14:paraId="058E5402" w14:textId="526470FA" w:rsidR="325E0450" w:rsidRDefault="15B60260" w:rsidP="6778C092">
      <w:pPr>
        <w:pStyle w:val="NoSpacing"/>
        <w:numPr>
          <w:ilvl w:val="0"/>
          <w:numId w:val="29"/>
        </w:numPr>
        <w:spacing w:before="120"/>
        <w:rPr>
          <w:b/>
          <w:bCs/>
        </w:rPr>
      </w:pPr>
      <w:r w:rsidRPr="15B60260">
        <w:rPr>
          <w:b/>
          <w:bCs/>
        </w:rPr>
        <w:t>Results – How we know the campaign is making an impact</w:t>
      </w:r>
    </w:p>
    <w:p w14:paraId="4996C8AA" w14:textId="2A3F2353" w:rsidR="325E0450" w:rsidRDefault="15B60260" w:rsidP="79B12FDD">
      <w:pPr>
        <w:pStyle w:val="NoSpacing"/>
        <w:numPr>
          <w:ilvl w:val="1"/>
          <w:numId w:val="29"/>
        </w:numPr>
        <w:spacing w:before="120"/>
      </w:pPr>
      <w:r>
        <w:t xml:space="preserve">Since the “Some Things Come with Age” campaign launched in 2023, there have been over </w:t>
      </w:r>
      <w:r w:rsidRPr="15B60260">
        <w:rPr>
          <w:b/>
          <w:bCs/>
        </w:rPr>
        <w:t>4 million visits to 10signs.org</w:t>
      </w:r>
      <w:r w:rsidR="004C1D29">
        <w:rPr>
          <w:b/>
          <w:bCs/>
        </w:rPr>
        <w:t>/10senales.org</w:t>
      </w:r>
      <w:r>
        <w:t>, and a significant growth in the number of adults who say they are very likely to talk with a loved one about changes they are noticing.</w:t>
      </w:r>
    </w:p>
    <w:p w14:paraId="2EEB47DD" w14:textId="4CC11107" w:rsidR="79B12FDD" w:rsidRDefault="7B3BEFAC" w:rsidP="79B12FDD">
      <w:pPr>
        <w:pStyle w:val="NoSpacing"/>
        <w:numPr>
          <w:ilvl w:val="1"/>
          <w:numId w:val="29"/>
        </w:numPr>
        <w:spacing w:before="120"/>
      </w:pPr>
      <w:r>
        <w:t xml:space="preserve">According to Ad Council research from late 2024, individuals who were aware of the ad campaign were about </w:t>
      </w:r>
      <w:r w:rsidRPr="7B3BEFAC">
        <w:rPr>
          <w:b/>
          <w:bCs/>
        </w:rPr>
        <w:t>three times more likely to say</w:t>
      </w:r>
      <w:r>
        <w:t xml:space="preserve"> they had learned the difference between the signs of aging and signs of Alzheimer’s disease</w:t>
      </w:r>
      <w:r w:rsidR="004C1D29">
        <w:t>, compared to</w:t>
      </w:r>
      <w:r>
        <w:t xml:space="preserve"> individuals who weren’t aware of the campaign.</w:t>
      </w:r>
    </w:p>
    <w:p w14:paraId="3F4E6289" w14:textId="5E612E3F" w:rsidR="491D1FFB" w:rsidRPr="0068761A" w:rsidRDefault="79B12FDD" w:rsidP="79B12FDD">
      <w:pPr>
        <w:pStyle w:val="NoSpacing"/>
        <w:numPr>
          <w:ilvl w:val="0"/>
          <w:numId w:val="29"/>
        </w:numPr>
        <w:spacing w:before="120"/>
        <w:rPr>
          <w:b/>
          <w:bCs/>
        </w:rPr>
      </w:pPr>
      <w:r w:rsidRPr="79B12FDD">
        <w:rPr>
          <w:b/>
          <w:bCs/>
        </w:rPr>
        <w:t>Creative agency and strategy</w:t>
      </w:r>
    </w:p>
    <w:p w14:paraId="5903720B" w14:textId="77FA05B0" w:rsidR="491D1FFB" w:rsidRPr="0068761A" w:rsidRDefault="0C9BB0E1" w:rsidP="79B12FDD">
      <w:pPr>
        <w:pStyle w:val="NoSpacing"/>
        <w:numPr>
          <w:ilvl w:val="1"/>
          <w:numId w:val="29"/>
        </w:numPr>
        <w:spacing w:before="120"/>
      </w:pPr>
      <w:r>
        <w:t>The newest round of creative was developed pro bono by creative agency, VML.</w:t>
      </w:r>
    </w:p>
    <w:p w14:paraId="11AF4057" w14:textId="2B7C43E9" w:rsidR="5280AA14" w:rsidRDefault="173733F5" w:rsidP="0C9BB0E1">
      <w:pPr>
        <w:pStyle w:val="NoSpacing"/>
        <w:numPr>
          <w:ilvl w:val="1"/>
          <w:numId w:val="29"/>
        </w:numPr>
        <w:spacing w:before="120"/>
        <w:rPr>
          <w:rFonts w:eastAsiaTheme="minorEastAsia"/>
        </w:rPr>
      </w:pPr>
      <w:r w:rsidRPr="173733F5">
        <w:rPr>
          <w:rFonts w:eastAsiaTheme="minorEastAsia"/>
          <w:color w:val="000000" w:themeColor="text1"/>
        </w:rPr>
        <w:t>The new creative seeks to educate pre-care partners by focusing on familial love, wisdom, and core memories made with older family members, while emphasizing why it’s important to have a deeper understanding of the early signs of Alzheimer’s. By highlighting subtle signs like having trouble completing familiar tasks or frequently forgetting important dates or events, the PSAs raise awareness around cognitive and behavior changes that aren’t normal aspects of aging.</w:t>
      </w:r>
    </w:p>
    <w:p w14:paraId="50A88FED" w14:textId="20366E5E" w:rsidR="00C13058" w:rsidRPr="00D452A0" w:rsidRDefault="29580699" w:rsidP="29580699">
      <w:pPr>
        <w:pStyle w:val="NoSpacing"/>
        <w:numPr>
          <w:ilvl w:val="1"/>
          <w:numId w:val="29"/>
        </w:numPr>
        <w:spacing w:before="120"/>
        <w:contextualSpacing/>
      </w:pPr>
      <w:r>
        <w:t>In addition to the full suite of assets, this new work also includes a long-form video that emotionally spotlights the important role that family members have in recognizing the early warning signs in loved ones and preserving their family’s wisdom and memories.</w:t>
      </w:r>
    </w:p>
    <w:p w14:paraId="3FD49809" w14:textId="09B350A1" w:rsidR="29580699" w:rsidRDefault="29580699" w:rsidP="29580699">
      <w:pPr>
        <w:pStyle w:val="NoSpacing"/>
        <w:spacing w:before="120"/>
      </w:pPr>
    </w:p>
    <w:p w14:paraId="6A10E720" w14:textId="5E3514CD" w:rsidR="00A310F8" w:rsidRPr="00D452A0" w:rsidRDefault="009E5B44" w:rsidP="00287F9B">
      <w:pPr>
        <w:pStyle w:val="NoSpacing"/>
        <w:contextualSpacing/>
        <w:rPr>
          <w:rFonts w:cstheme="minorHAnsi"/>
          <w:b/>
          <w:i/>
        </w:rPr>
      </w:pPr>
      <w:r w:rsidRPr="00D452A0">
        <w:rPr>
          <w:rFonts w:cstheme="minorHAnsi"/>
          <w:b/>
          <w:i/>
        </w:rPr>
        <w:t>Available Resources</w:t>
      </w:r>
      <w:r w:rsidR="00A310F8" w:rsidRPr="00D452A0">
        <w:rPr>
          <w:rFonts w:cstheme="minorHAnsi"/>
          <w:b/>
          <w:i/>
        </w:rPr>
        <w:t xml:space="preserve">: </w:t>
      </w:r>
    </w:p>
    <w:p w14:paraId="4A161B4B" w14:textId="54B33C0E" w:rsidR="42166197" w:rsidRDefault="42166197" w:rsidP="42166197">
      <w:pPr>
        <w:pStyle w:val="NoSpacing"/>
        <w:numPr>
          <w:ilvl w:val="0"/>
          <w:numId w:val="39"/>
        </w:numPr>
        <w:spacing w:before="120"/>
      </w:pPr>
      <w:r w:rsidDel="42166197">
        <w:t xml:space="preserve">At </w:t>
      </w:r>
      <w:hyperlink r:id="rId11">
        <w:r w:rsidR="6463BC3C" w:rsidRPr="6463BC3C">
          <w:rPr>
            <w:rStyle w:val="Hyperlink"/>
          </w:rPr>
          <w:t>10signs.org</w:t>
        </w:r>
      </w:hyperlink>
      <w:r w:rsidDel="42166197">
        <w:t xml:space="preserve">, you can learn the early warning signs of Alzheimer’s, vs what is considered signs of normal aging. The site also </w:t>
      </w:r>
      <w:r>
        <w:t>contains resources on tips for facilitating conversations about cognition, benefits of early detection and diagnosis, a discussion guide for use with doctors and health providers, and other information.</w:t>
      </w:r>
    </w:p>
    <w:p w14:paraId="5BFAA920" w14:textId="59341E6D" w:rsidR="006848B0" w:rsidRPr="00D452A0" w:rsidRDefault="0B1AF6C6" w:rsidP="0B1AF6C6">
      <w:pPr>
        <w:pStyle w:val="NoSpacing"/>
        <w:numPr>
          <w:ilvl w:val="0"/>
          <w:numId w:val="39"/>
        </w:numPr>
        <w:spacing w:before="120"/>
      </w:pPr>
      <w:r w:rsidRPr="0B1AF6C6">
        <w:lastRenderedPageBreak/>
        <w:t xml:space="preserve">If you need immediate assistance, you can call the Alzheimer’s Association 24/7 helpline at </w:t>
      </w:r>
      <w:r w:rsidRPr="0B1AF6C6">
        <w:rPr>
          <w:b/>
          <w:bCs/>
        </w:rPr>
        <w:t>800.272.3900</w:t>
      </w:r>
      <w:r w:rsidRPr="0B1AF6C6">
        <w:t>.</w:t>
      </w:r>
    </w:p>
    <w:p w14:paraId="31384419" w14:textId="210CC3C2" w:rsidR="00657C47" w:rsidRPr="00D452A0" w:rsidRDefault="00657C47" w:rsidP="0B1AF6C6">
      <w:pPr>
        <w:pStyle w:val="NoSpacing"/>
        <w:contextualSpacing/>
        <w:rPr>
          <w:b/>
          <w:bCs/>
          <w:i/>
          <w:iCs/>
        </w:rPr>
      </w:pPr>
    </w:p>
    <w:p w14:paraId="5F77E19C" w14:textId="4A25C070" w:rsidR="00657C47" w:rsidRPr="00D452A0" w:rsidRDefault="491D1FFB" w:rsidP="491D1FFB">
      <w:pPr>
        <w:pStyle w:val="NoSpacing"/>
        <w:contextualSpacing/>
        <w:rPr>
          <w:b/>
          <w:bCs/>
          <w:i/>
          <w:iCs/>
        </w:rPr>
      </w:pPr>
      <w:r w:rsidRPr="491D1FFB">
        <w:rPr>
          <w:b/>
          <w:bCs/>
          <w:i/>
          <w:iCs/>
        </w:rPr>
        <w:t>About the Ad Council:</w:t>
      </w:r>
    </w:p>
    <w:p w14:paraId="3BB206D8" w14:textId="7A18EC2B" w:rsidR="491D1FFB" w:rsidRDefault="491D1FFB" w:rsidP="491D1FFB">
      <w:pPr>
        <w:pStyle w:val="NoSpacing"/>
        <w:contextualSpacing/>
        <w:rPr>
          <w:rFonts w:ascii="Calibri" w:eastAsia="Calibri" w:hAnsi="Calibri" w:cs="Calibri"/>
        </w:rPr>
      </w:pPr>
      <w:r w:rsidRPr="491D1FFB">
        <w:rPr>
          <w:rFonts w:ascii="Calibri" w:eastAsia="Calibri" w:hAnsi="Calibri" w:cs="Calibri"/>
          <w:color w:val="000000" w:themeColor="text1"/>
        </w:rPr>
        <w:t>The Ad Council brings together the most creative minds in advertising and media to address the worthiest causes. Its innovative, pro bono social good campaigns raise awareness. They inspire action. They save lives. To learn more, visit </w:t>
      </w:r>
      <w:hyperlink r:id="rId12">
        <w:r w:rsidRPr="491D1FFB">
          <w:rPr>
            <w:rStyle w:val="Hyperlink"/>
            <w:rFonts w:ascii="Calibri" w:eastAsia="Calibri" w:hAnsi="Calibri" w:cs="Calibri"/>
          </w:rPr>
          <w:t>AdCouncil.org</w:t>
        </w:r>
      </w:hyperlink>
      <w:r w:rsidRPr="491D1FFB">
        <w:rPr>
          <w:rFonts w:ascii="Calibri" w:eastAsia="Calibri" w:hAnsi="Calibri" w:cs="Calibri"/>
          <w:color w:val="000000" w:themeColor="text1"/>
        </w:rPr>
        <w:t>, follow the Ad Council’s communities on </w:t>
      </w:r>
      <w:hyperlink r:id="rId13">
        <w:r w:rsidRPr="491D1FFB">
          <w:rPr>
            <w:rStyle w:val="Hyperlink"/>
            <w:rFonts w:ascii="Calibri" w:eastAsia="Calibri" w:hAnsi="Calibri" w:cs="Calibri"/>
          </w:rPr>
          <w:t>Facebook</w:t>
        </w:r>
      </w:hyperlink>
      <w:r w:rsidRPr="491D1FFB">
        <w:rPr>
          <w:rFonts w:ascii="Calibri" w:eastAsia="Calibri" w:hAnsi="Calibri" w:cs="Calibri"/>
          <w:color w:val="000000" w:themeColor="text1"/>
        </w:rPr>
        <w:t> and </w:t>
      </w:r>
      <w:hyperlink r:id="rId14">
        <w:r w:rsidRPr="491D1FFB">
          <w:rPr>
            <w:rStyle w:val="Hyperlink"/>
            <w:rFonts w:ascii="Calibri" w:eastAsia="Calibri" w:hAnsi="Calibri" w:cs="Calibri"/>
          </w:rPr>
          <w:t>Twitter</w:t>
        </w:r>
      </w:hyperlink>
      <w:r w:rsidRPr="491D1FFB">
        <w:rPr>
          <w:rFonts w:ascii="Calibri" w:eastAsia="Calibri" w:hAnsi="Calibri" w:cs="Calibri"/>
          <w:color w:val="000000" w:themeColor="text1"/>
        </w:rPr>
        <w:t>, and view the creative on </w:t>
      </w:r>
      <w:hyperlink r:id="rId15">
        <w:r w:rsidRPr="491D1FFB">
          <w:rPr>
            <w:rStyle w:val="Hyperlink"/>
            <w:rFonts w:ascii="Calibri" w:eastAsia="Calibri" w:hAnsi="Calibri" w:cs="Calibri"/>
          </w:rPr>
          <w:t>YouTube</w:t>
        </w:r>
      </w:hyperlink>
      <w:r w:rsidRPr="491D1FFB">
        <w:rPr>
          <w:rFonts w:ascii="Calibri" w:eastAsia="Calibri" w:hAnsi="Calibri" w:cs="Calibri"/>
          <w:color w:val="000000" w:themeColor="text1"/>
        </w:rPr>
        <w:t>.</w:t>
      </w:r>
    </w:p>
    <w:p w14:paraId="7FC3291C" w14:textId="20801BB0" w:rsidR="491D1FFB" w:rsidRDefault="491D1FFB" w:rsidP="491D1FFB">
      <w:pPr>
        <w:pStyle w:val="NoSpacing"/>
        <w:contextualSpacing/>
        <w:rPr>
          <w:b/>
          <w:bCs/>
          <w:i/>
          <w:iCs/>
        </w:rPr>
      </w:pPr>
    </w:p>
    <w:p w14:paraId="0BD7B926" w14:textId="79E2D9C2" w:rsidR="00657C47" w:rsidRPr="00D452A0" w:rsidRDefault="491D1FFB" w:rsidP="00287F9B">
      <w:pPr>
        <w:spacing w:after="0" w:line="240" w:lineRule="auto"/>
        <w:contextualSpacing/>
        <w:rPr>
          <w:rFonts w:cstheme="minorHAnsi"/>
          <w:b/>
          <w:i/>
        </w:rPr>
      </w:pPr>
      <w:r w:rsidRPr="491D1FFB">
        <w:rPr>
          <w:b/>
          <w:bCs/>
          <w:i/>
          <w:iCs/>
        </w:rPr>
        <w:t>About the Alzheimer’s Association:</w:t>
      </w:r>
    </w:p>
    <w:p w14:paraId="5E95D001" w14:textId="14B67BAF" w:rsidR="00657C47" w:rsidRDefault="0B1AF6C6" w:rsidP="79B12FDD">
      <w:pPr>
        <w:spacing w:before="120" w:after="0" w:line="240" w:lineRule="auto"/>
        <w:contextualSpacing/>
        <w:rPr>
          <w:rFonts w:ascii="Calibri" w:eastAsia="Calibri" w:hAnsi="Calibri" w:cs="Calibri"/>
          <w:color w:val="000000" w:themeColor="text1"/>
        </w:rPr>
      </w:pPr>
      <w:r w:rsidRPr="0B1AF6C6">
        <w:rPr>
          <w:rFonts w:ascii="Calibri" w:eastAsia="Calibri" w:hAnsi="Calibri" w:cs="Calibri"/>
          <w:color w:val="000000" w:themeColor="text1"/>
        </w:rPr>
        <w:t>The Alzheimer’s Association is the leading voluntary health organization in Alzheimer's care, support and research. Its mission is to eliminate Alzheimer’s disease through the advancement of research; to provide and enhance care and support for all affected; and to reduce the risk of dementia through the promotion of brain health. Its vision is a world without Alzheimer’s</w:t>
      </w:r>
      <w:r w:rsidRPr="0B1AF6C6">
        <w:rPr>
          <w:rFonts w:ascii="Calibri" w:eastAsia="Calibri" w:hAnsi="Calibri" w:cs="Calibri"/>
          <w:color w:val="000000" w:themeColor="text1"/>
          <w:vertAlign w:val="superscript"/>
        </w:rPr>
        <w:t>®</w:t>
      </w:r>
      <w:r w:rsidRPr="0B1AF6C6">
        <w:rPr>
          <w:rFonts w:ascii="Calibri" w:eastAsia="Calibri" w:hAnsi="Calibri" w:cs="Calibri"/>
          <w:color w:val="000000" w:themeColor="text1"/>
        </w:rPr>
        <w:t xml:space="preserve">. Visit </w:t>
      </w:r>
      <w:hyperlink r:id="rId16">
        <w:r w:rsidRPr="0B1AF6C6">
          <w:rPr>
            <w:rStyle w:val="Hyperlink"/>
            <w:rFonts w:ascii="Calibri" w:eastAsia="Calibri" w:hAnsi="Calibri" w:cs="Calibri"/>
          </w:rPr>
          <w:t>www.alz.org</w:t>
        </w:r>
      </w:hyperlink>
      <w:r w:rsidRPr="0B1AF6C6">
        <w:rPr>
          <w:rFonts w:ascii="Calibri" w:eastAsia="Calibri" w:hAnsi="Calibri" w:cs="Calibri"/>
          <w:color w:val="000000" w:themeColor="text1"/>
        </w:rPr>
        <w:t xml:space="preserve"> or call 800.272.3900.</w:t>
      </w:r>
    </w:p>
    <w:p w14:paraId="461164D4" w14:textId="11E890D0" w:rsidR="00657C47" w:rsidRDefault="4A14D642" w:rsidP="56AB8F69">
      <w:pPr>
        <w:pStyle w:val="NoSpacing"/>
        <w:spacing w:before="120"/>
        <w:contextualSpacing/>
        <w:rPr>
          <w:rFonts w:ascii="Calibri" w:eastAsia="Calibri" w:hAnsi="Calibri" w:cs="Calibri"/>
          <w:color w:val="000000" w:themeColor="text1"/>
        </w:rPr>
      </w:pPr>
      <w:r>
        <w:br/>
      </w:r>
    </w:p>
    <w:p w14:paraId="1770C6B9" w14:textId="5736CDED" w:rsidR="6463BC3C" w:rsidRDefault="6463BC3C" w:rsidP="6463BC3C">
      <w:pPr>
        <w:pStyle w:val="NoSpacing"/>
        <w:jc w:val="center"/>
      </w:pPr>
      <w:r w:rsidRPr="6463BC3C">
        <w:rPr>
          <w:b/>
          <w:bCs/>
          <w:i/>
          <w:iCs/>
        </w:rPr>
        <w:t xml:space="preserve">Sample Q&amp;A </w:t>
      </w:r>
    </w:p>
    <w:p w14:paraId="2714C40B" w14:textId="2A5B434F" w:rsidR="6463BC3C" w:rsidRDefault="6463BC3C" w:rsidP="6463BC3C">
      <w:pPr>
        <w:pStyle w:val="NoSpacing"/>
        <w:jc w:val="center"/>
        <w:rPr>
          <w:b/>
          <w:bCs/>
          <w:i/>
          <w:iCs/>
        </w:rPr>
      </w:pPr>
    </w:p>
    <w:p w14:paraId="50CBC5BC" w14:textId="52220072" w:rsidR="6463BC3C" w:rsidRDefault="2B809EF7" w:rsidP="6463BC3C">
      <w:pPr>
        <w:pStyle w:val="NoSpacing"/>
        <w:contextualSpacing/>
        <w:rPr>
          <w:b/>
          <w:bCs/>
          <w:i/>
          <w:iCs/>
        </w:rPr>
      </w:pPr>
      <w:r w:rsidRPr="2B809EF7">
        <w:rPr>
          <w:b/>
          <w:bCs/>
          <w:i/>
          <w:iCs/>
        </w:rPr>
        <w:t>What’s the latest data on Alzheimer’s and how it impacts daily life?</w:t>
      </w:r>
    </w:p>
    <w:p w14:paraId="6448FD81" w14:textId="18D210EF" w:rsidR="6463BC3C" w:rsidRPr="00E535C8" w:rsidRDefault="002F06CB" w:rsidP="00C307FA">
      <w:pPr>
        <w:pStyle w:val="ListParagraph"/>
        <w:numPr>
          <w:ilvl w:val="0"/>
          <w:numId w:val="18"/>
        </w:numPr>
        <w:spacing w:after="120"/>
        <w:ind w:right="360"/>
        <w:rPr>
          <w:b/>
          <w:bCs/>
          <w:i/>
          <w:iCs/>
        </w:rPr>
      </w:pPr>
      <w:r>
        <w:t xml:space="preserve">The 2025 Alzheimer’s Association </w:t>
      </w:r>
      <w:hyperlink r:id="rId17" w:history="1">
        <w:r w:rsidRPr="00CA34CA">
          <w:rPr>
            <w:rStyle w:val="Hyperlink"/>
          </w:rPr>
          <w:t>Facts and Figures</w:t>
        </w:r>
      </w:hyperlink>
      <w:r>
        <w:t xml:space="preserve"> report </w:t>
      </w:r>
      <w:r w:rsidR="2B809EF7" w:rsidRPr="2B809EF7">
        <w:t xml:space="preserve">reveals that there are more than 7 million Americans living with Alzheimer’s, </w:t>
      </w:r>
      <w:r>
        <w:t xml:space="preserve">the highest ever. </w:t>
      </w:r>
      <w:r w:rsidR="2B809EF7" w:rsidRPr="2B809EF7">
        <w:t xml:space="preserve"> </w:t>
      </w:r>
    </w:p>
    <w:p w14:paraId="60901FE8" w14:textId="74804C64" w:rsidR="6463BC3C" w:rsidRDefault="6463BC3C" w:rsidP="6463BC3C">
      <w:pPr>
        <w:pStyle w:val="NoSpacing"/>
        <w:contextualSpacing/>
        <w:rPr>
          <w:b/>
          <w:bCs/>
          <w:i/>
          <w:iCs/>
        </w:rPr>
      </w:pPr>
      <w:r w:rsidRPr="6463BC3C">
        <w:rPr>
          <w:b/>
          <w:bCs/>
          <w:i/>
          <w:iCs/>
        </w:rPr>
        <w:t>What are some early warning signs of Alzheimer’s and why is detection critical?</w:t>
      </w:r>
    </w:p>
    <w:p w14:paraId="7AFD8533" w14:textId="6B16CEA3" w:rsidR="6463BC3C" w:rsidRDefault="234648BA" w:rsidP="6463BC3C">
      <w:pPr>
        <w:pStyle w:val="ListParagraph"/>
        <w:numPr>
          <w:ilvl w:val="0"/>
          <w:numId w:val="18"/>
        </w:numPr>
        <w:spacing w:after="120"/>
        <w:ind w:right="360"/>
        <w:rPr>
          <w:rFonts w:ascii="Calibri" w:eastAsia="Calibri" w:hAnsi="Calibri" w:cs="Calibri"/>
        </w:rPr>
      </w:pPr>
      <w:r w:rsidRPr="234648BA">
        <w:rPr>
          <w:rFonts w:ascii="Calibri" w:eastAsia="Calibri" w:hAnsi="Calibri" w:cs="Calibri"/>
        </w:rPr>
        <w:t>Early warning signs could be having trouble following a familiar recipe or keeping track of monthly bills. Any time you see a loved one struggling with familiar tasks or frequently forgetting important dates or names, it may be a sign for you to have a conversation.</w:t>
      </w:r>
    </w:p>
    <w:p w14:paraId="7D3A14AE" w14:textId="2A767925" w:rsidR="6463BC3C" w:rsidRDefault="4C1DBD16" w:rsidP="6463BC3C">
      <w:pPr>
        <w:pStyle w:val="ListParagraph"/>
        <w:numPr>
          <w:ilvl w:val="0"/>
          <w:numId w:val="18"/>
        </w:numPr>
        <w:spacing w:after="120"/>
        <w:ind w:right="360"/>
        <w:rPr>
          <w:rFonts w:ascii="Calibri" w:eastAsia="Calibri" w:hAnsi="Calibri" w:cs="Calibri"/>
        </w:rPr>
      </w:pPr>
      <w:r w:rsidRPr="4C1DBD16">
        <w:t>Early detection can help ensure a loved one receives the best care, support, and access to treatment. Close family members are usually the first to notice changes in their loved ones, so it is critical to educate people on the warning signs.</w:t>
      </w:r>
    </w:p>
    <w:p w14:paraId="41DC6240" w14:textId="37A89013" w:rsidR="6463BC3C" w:rsidRDefault="6463BC3C" w:rsidP="4C1DBD16">
      <w:pPr>
        <w:pStyle w:val="NoSpacing"/>
        <w:rPr>
          <w:b/>
          <w:bCs/>
          <w:i/>
          <w:iCs/>
        </w:rPr>
      </w:pPr>
    </w:p>
    <w:p w14:paraId="1448098F" w14:textId="0F62928A" w:rsidR="6463BC3C" w:rsidRDefault="173733F5" w:rsidP="6463BC3C">
      <w:pPr>
        <w:pStyle w:val="NoSpacing"/>
        <w:contextualSpacing/>
        <w:rPr>
          <w:b/>
          <w:bCs/>
          <w:i/>
          <w:iCs/>
        </w:rPr>
      </w:pPr>
      <w:r w:rsidRPr="173733F5">
        <w:rPr>
          <w:b/>
          <w:bCs/>
          <w:i/>
          <w:iCs/>
        </w:rPr>
        <w:t>What is the “Some Things Come with Age” campaign?</w:t>
      </w:r>
    </w:p>
    <w:p w14:paraId="3DA92E82" w14:textId="72DD8AE6" w:rsidR="64879FF3" w:rsidRDefault="173733F5" w:rsidP="173733F5">
      <w:pPr>
        <w:pStyle w:val="NoSpacing"/>
        <w:numPr>
          <w:ilvl w:val="0"/>
          <w:numId w:val="4"/>
        </w:numPr>
        <w:spacing w:before="120"/>
        <w:contextualSpacing/>
        <w:rPr>
          <w:rFonts w:eastAsiaTheme="minorEastAsia"/>
        </w:rPr>
      </w:pPr>
      <w:r w:rsidRPr="173733F5">
        <w:rPr>
          <w:rFonts w:eastAsiaTheme="minorEastAsia"/>
          <w:color w:val="000000" w:themeColor="text1"/>
        </w:rPr>
        <w:t>The new creative educates pre-care partners by focusing on core memories made with older family members, while emphasizing why it’s important to have a deeper understanding of the early signs of Alzheimer’s. By highlighting subtle signs like having trouble completing familiar tasks or frequently forgetting important dates or events, the PSAs raise awareness around cognitive and behavior changes that aren’t normal aspects of aging.</w:t>
      </w:r>
    </w:p>
    <w:p w14:paraId="2CAF0761" w14:textId="4304144A" w:rsidR="64879FF3" w:rsidRDefault="64879FF3" w:rsidP="173733F5">
      <w:pPr>
        <w:pStyle w:val="NoSpacing"/>
        <w:spacing w:before="120"/>
        <w:contextualSpacing/>
      </w:pPr>
    </w:p>
    <w:p w14:paraId="22A8A520" w14:textId="5D764032" w:rsidR="64879FF3" w:rsidRDefault="64879FF3" w:rsidP="64879FF3">
      <w:pPr>
        <w:pStyle w:val="NoSpacing"/>
        <w:spacing w:before="120"/>
        <w:contextualSpacing/>
        <w:rPr>
          <w:rFonts w:ascii="Calibri" w:eastAsia="Calibri" w:hAnsi="Calibri" w:cs="Calibri"/>
          <w:color w:val="000000" w:themeColor="text1"/>
        </w:rPr>
      </w:pPr>
      <w:r w:rsidRPr="64879FF3">
        <w:rPr>
          <w:b/>
          <w:bCs/>
          <w:i/>
          <w:iCs/>
        </w:rPr>
        <w:t>How do you know whether you, or a loved one, are at risk for Alzheimer’s?</w:t>
      </w:r>
    </w:p>
    <w:p w14:paraId="6C4E545F" w14:textId="73C3C995" w:rsidR="0045653A" w:rsidRDefault="64879FF3" w:rsidP="005F6E8B">
      <w:pPr>
        <w:pStyle w:val="NoSpacing"/>
        <w:numPr>
          <w:ilvl w:val="0"/>
          <w:numId w:val="9"/>
        </w:numPr>
        <w:spacing w:before="120"/>
      </w:pPr>
      <w:r>
        <w:t xml:space="preserve">Common risk factors are age, genetics </w:t>
      </w:r>
      <w:r w:rsidR="00A66919">
        <w:t xml:space="preserve">and </w:t>
      </w:r>
      <w:r>
        <w:t>family history</w:t>
      </w:r>
      <w:r w:rsidR="00A66919">
        <w:t>. While these factors cannot be changed,</w:t>
      </w:r>
      <w:r>
        <w:t xml:space="preserve"> </w:t>
      </w:r>
      <w:r w:rsidR="00A66919" w:rsidRPr="00A66919">
        <w:t>as many as 45% of dementia cases may be attributable to modifiable risk factors, such as high blood pressure and lack of physical activity</w:t>
      </w:r>
      <w:r w:rsidR="00A66919">
        <w:t xml:space="preserve"> </w:t>
      </w:r>
      <w:r w:rsidR="0045653A">
        <w:t>Research suggests a</w:t>
      </w:r>
      <w:r w:rsidR="0045653A" w:rsidRPr="0007499C">
        <w:t>dopting positive everyday actions — such as exercising, eating right, getting good quality sleep, and controlling blood pressure — can improve brain health and reduce the risk of cognitive decline.</w:t>
      </w:r>
    </w:p>
    <w:p w14:paraId="5E9645FC" w14:textId="7BD2E203" w:rsidR="6463BC3C" w:rsidRDefault="6463BC3C" w:rsidP="4C1DBD16">
      <w:pPr>
        <w:pStyle w:val="NoSpacing"/>
        <w:contextualSpacing/>
        <w:rPr>
          <w:b/>
          <w:bCs/>
          <w:i/>
          <w:iCs/>
        </w:rPr>
      </w:pPr>
    </w:p>
    <w:p w14:paraId="272AC744" w14:textId="656DCCB2" w:rsidR="003829B0" w:rsidRDefault="60F3B979" w:rsidP="60F3B979">
      <w:pPr>
        <w:pStyle w:val="NoSpacing"/>
        <w:contextualSpacing/>
        <w:rPr>
          <w:b/>
          <w:bCs/>
          <w:i/>
          <w:iCs/>
        </w:rPr>
      </w:pPr>
      <w:r w:rsidRPr="60F3B979">
        <w:rPr>
          <w:b/>
          <w:bCs/>
          <w:i/>
          <w:iCs/>
        </w:rPr>
        <w:t>What’s the Alzheimer Awareness campaign’s stance on treatment?</w:t>
      </w:r>
    </w:p>
    <w:p w14:paraId="2F2B44D6" w14:textId="59B68CB8" w:rsidR="003829B0" w:rsidRPr="0068761A" w:rsidRDefault="60F3B979" w:rsidP="6463BC3C">
      <w:pPr>
        <w:pStyle w:val="NoSpacing"/>
        <w:numPr>
          <w:ilvl w:val="0"/>
          <w:numId w:val="15"/>
        </w:numPr>
        <w:spacing w:before="120"/>
      </w:pPr>
      <w:r>
        <w:lastRenderedPageBreak/>
        <w:t xml:space="preserve">The purpose of the Alzheimer’s Awareness campaign is to educate on the 10 early warning signs and with that knowledge, empower family members to have a conversation about Alzheimer’s if they notice a difference in their loved one’s attitude or behavior. The campaign highlights the benefits of early detection that include access to certain treatment options, access to emotional and social support groups, more time to </w:t>
      </w:r>
      <w:proofErr w:type="gramStart"/>
      <w:r>
        <w:t>plan for the future</w:t>
      </w:r>
      <w:proofErr w:type="gramEnd"/>
      <w:r>
        <w:t>, and patient involvement in creating a care plan.</w:t>
      </w:r>
    </w:p>
    <w:p w14:paraId="79D30681" w14:textId="04030FE7" w:rsidR="3D411D46" w:rsidRDefault="3D411D46" w:rsidP="3D411D46">
      <w:pPr>
        <w:pStyle w:val="NoSpacing"/>
        <w:numPr>
          <w:ilvl w:val="0"/>
          <w:numId w:val="15"/>
        </w:numPr>
        <w:spacing w:before="120"/>
      </w:pPr>
      <w:r>
        <w:t>There is exciting progress in Alzheimer’s and dementia research that is creating promising new treatments for people living with the disease. It’s important for families to learn as much as possible about which drugs are available and to talk about treatment options with their loved one's doctor, which is why early detection is so important.</w:t>
      </w:r>
    </w:p>
    <w:p w14:paraId="2777B019" w14:textId="7C8C8317" w:rsidR="3D411D46" w:rsidRDefault="3D411D46" w:rsidP="3D411D46">
      <w:pPr>
        <w:pStyle w:val="NoSpacing"/>
        <w:contextualSpacing/>
        <w:rPr>
          <w:b/>
          <w:bCs/>
          <w:i/>
          <w:iCs/>
        </w:rPr>
      </w:pPr>
    </w:p>
    <w:p w14:paraId="77AFA6CE" w14:textId="030D6276" w:rsidR="3D411D46" w:rsidRDefault="3D411D46" w:rsidP="3D411D46">
      <w:pPr>
        <w:pStyle w:val="NoSpacing"/>
      </w:pPr>
      <w:r w:rsidRPr="3D411D46">
        <w:rPr>
          <w:b/>
          <w:bCs/>
          <w:i/>
          <w:iCs/>
        </w:rPr>
        <w:t>What do you think about the FDA approving the first-ever blood test to diagnose Alzheimer’s?</w:t>
      </w:r>
    </w:p>
    <w:p w14:paraId="36830887" w14:textId="211ED622" w:rsidR="005F6E8B" w:rsidRPr="005040EF" w:rsidRDefault="3D411D46" w:rsidP="005F6E8B">
      <w:pPr>
        <w:pStyle w:val="NoSpacing"/>
        <w:numPr>
          <w:ilvl w:val="0"/>
          <w:numId w:val="48"/>
        </w:numPr>
        <w:spacing w:before="120"/>
      </w:pPr>
      <w:r w:rsidRPr="005040EF">
        <w:t xml:space="preserve">We’re encouraged by this development because </w:t>
      </w:r>
      <w:r w:rsidR="00A66919" w:rsidRPr="005040EF">
        <w:t>it will help enable earl</w:t>
      </w:r>
      <w:r w:rsidR="002F06CB" w:rsidRPr="005040EF">
        <w:t xml:space="preserve">ier </w:t>
      </w:r>
      <w:r w:rsidR="00A66919" w:rsidRPr="005040EF">
        <w:t xml:space="preserve">diagnosis. </w:t>
      </w:r>
      <w:r w:rsidRPr="005040EF">
        <w:t xml:space="preserve">It’s </w:t>
      </w:r>
      <w:proofErr w:type="gramStart"/>
      <w:r w:rsidRPr="005040EF">
        <w:t>all the more</w:t>
      </w:r>
      <w:proofErr w:type="gramEnd"/>
      <w:r w:rsidRPr="005040EF">
        <w:t xml:space="preserve"> reason to know the signs of Alzheimer’s so you can have that conversation with a doctor and get </w:t>
      </w:r>
      <w:r w:rsidR="00A66919" w:rsidRPr="005040EF">
        <w:t xml:space="preserve">a timely diagnosis </w:t>
      </w:r>
      <w:r w:rsidRPr="005040EF">
        <w:t xml:space="preserve">as </w:t>
      </w:r>
      <w:r w:rsidR="002F06CB" w:rsidRPr="005040EF">
        <w:t>soon as possible.</w:t>
      </w:r>
      <w:r w:rsidRPr="005040EF">
        <w:t xml:space="preserve"> </w:t>
      </w:r>
    </w:p>
    <w:p w14:paraId="2EF64C8E" w14:textId="39E58DF0" w:rsidR="48F50B95" w:rsidRDefault="6463BC3C" w:rsidP="6463BC3C">
      <w:pPr>
        <w:pStyle w:val="NoSpacing"/>
        <w:spacing w:before="120"/>
        <w:rPr>
          <w:b/>
          <w:bCs/>
          <w:i/>
          <w:iCs/>
        </w:rPr>
      </w:pPr>
      <w:r w:rsidRPr="6463BC3C">
        <w:rPr>
          <w:b/>
          <w:bCs/>
          <w:i/>
          <w:iCs/>
        </w:rPr>
        <w:t>Can you elaborate on the incidence of Alzheimer’s and how it differs by race?</w:t>
      </w:r>
    </w:p>
    <w:p w14:paraId="0BAA51B9" w14:textId="76414A16" w:rsidR="78EBFE95" w:rsidRPr="00E6339D" w:rsidRDefault="173733F5" w:rsidP="6463BC3C">
      <w:pPr>
        <w:pStyle w:val="NoSpacing"/>
        <w:numPr>
          <w:ilvl w:val="0"/>
          <w:numId w:val="14"/>
        </w:numPr>
        <w:spacing w:before="120"/>
        <w:rPr>
          <w:rFonts w:ascii="Calibri" w:eastAsia="Calibri" w:hAnsi="Calibri" w:cs="Calibri"/>
        </w:rPr>
      </w:pPr>
      <w:r w:rsidRPr="00E6339D">
        <w:rPr>
          <w:rFonts w:ascii="Calibri" w:eastAsia="Calibri" w:hAnsi="Calibri" w:cs="Calibri"/>
        </w:rPr>
        <w:t xml:space="preserve">19% of Black adults </w:t>
      </w:r>
      <w:proofErr w:type="gramStart"/>
      <w:r w:rsidRPr="00E6339D">
        <w:rPr>
          <w:rFonts w:ascii="Calibri" w:eastAsia="Calibri" w:hAnsi="Calibri" w:cs="Calibri"/>
        </w:rPr>
        <w:t>age</w:t>
      </w:r>
      <w:proofErr w:type="gramEnd"/>
      <w:r w:rsidRPr="00E6339D">
        <w:rPr>
          <w:rFonts w:ascii="Calibri" w:eastAsia="Calibri" w:hAnsi="Calibri" w:cs="Calibri"/>
        </w:rPr>
        <w:t xml:space="preserve"> 65 and older have Alzheimer’s dementia compared with 10% of White older adults. </w:t>
      </w:r>
      <w:r w:rsidR="002F06CB" w:rsidRPr="00E6339D">
        <w:rPr>
          <w:rFonts w:ascii="Calibri" w:eastAsia="Calibri" w:hAnsi="Calibri" w:cs="Calibri"/>
        </w:rPr>
        <w:t xml:space="preserve">Genetic factors do not appear to be driving </w:t>
      </w:r>
      <w:r w:rsidRPr="00E6339D">
        <w:rPr>
          <w:rFonts w:ascii="Calibri" w:eastAsia="Calibri" w:hAnsi="Calibri" w:cs="Calibri"/>
        </w:rPr>
        <w:t xml:space="preserve">the elevated risk among Black individuals. Instead, research suggests that differences in life experiences, socioeconomic indicators and </w:t>
      </w:r>
      <w:r w:rsidR="002F06CB" w:rsidRPr="00E6339D">
        <w:rPr>
          <w:rFonts w:ascii="Calibri" w:eastAsia="Calibri" w:hAnsi="Calibri" w:cs="Calibri"/>
        </w:rPr>
        <w:t xml:space="preserve">higher rates of </w:t>
      </w:r>
      <w:r w:rsidRPr="00E6339D">
        <w:rPr>
          <w:rFonts w:ascii="Calibri" w:eastAsia="Calibri" w:hAnsi="Calibri" w:cs="Calibri"/>
        </w:rPr>
        <w:t>health conditions such as cardiovascular disease and diabetes most likely explain the difference in risk for Alzheimer’s and other dementias among groups.</w:t>
      </w:r>
    </w:p>
    <w:p w14:paraId="25424B56" w14:textId="67DF6B6F" w:rsidR="78EBFE95" w:rsidRDefault="6463BC3C" w:rsidP="6463BC3C">
      <w:pPr>
        <w:pStyle w:val="ListParagraph"/>
        <w:numPr>
          <w:ilvl w:val="0"/>
          <w:numId w:val="14"/>
        </w:numPr>
        <w:spacing w:before="120"/>
        <w:rPr>
          <w:rFonts w:ascii="Calibri" w:eastAsia="Calibri" w:hAnsi="Calibri" w:cs="Calibri"/>
        </w:rPr>
      </w:pPr>
      <w:r w:rsidRPr="6463BC3C">
        <w:rPr>
          <w:rFonts w:ascii="Calibri" w:eastAsia="Calibri" w:hAnsi="Calibri" w:cs="Calibri"/>
        </w:rPr>
        <w:t>Some studies indicate that early life experiences can have detrimental effects on the cognitive health of Black Americans in later life. What’s more, many of the factors that influence the development of dementia could also influence whether and when a diagnosis of dementia occurs. There is evidence that missed or delayed diagnoses of Alzheimer’s and other dementias are more common among Black and Hispanic older adults than among white older adults.</w:t>
      </w:r>
    </w:p>
    <w:p w14:paraId="0DFB93D0" w14:textId="5D3CEFC9" w:rsidR="6463BC3C" w:rsidRDefault="6463BC3C" w:rsidP="6463BC3C">
      <w:pPr>
        <w:pStyle w:val="ListParagraph"/>
        <w:numPr>
          <w:ilvl w:val="0"/>
          <w:numId w:val="14"/>
        </w:numPr>
        <w:spacing w:before="120"/>
        <w:rPr>
          <w:rFonts w:ascii="Calibri" w:eastAsia="Calibri" w:hAnsi="Calibri" w:cs="Calibri"/>
        </w:rPr>
      </w:pPr>
      <w:r w:rsidRPr="6463BC3C">
        <w:rPr>
          <w:rFonts w:ascii="Calibri" w:eastAsia="Calibri" w:hAnsi="Calibri" w:cs="Calibri"/>
        </w:rPr>
        <w:t xml:space="preserve">All of this is why our most recent round of PSAs are focused on Black families and ensuring people are aware of the differences between normal signs of aging and Alzheimer’s. </w:t>
      </w:r>
    </w:p>
    <w:p w14:paraId="39F5B73E" w14:textId="6497AD42" w:rsidR="78EBFE95" w:rsidRDefault="78EBFE95" w:rsidP="78EBFE95">
      <w:pPr>
        <w:spacing w:before="120"/>
        <w:rPr>
          <w:rFonts w:ascii="Calibri" w:eastAsia="Calibri" w:hAnsi="Calibri" w:cs="Calibri"/>
          <w:b/>
          <w:bCs/>
          <w:i/>
          <w:iCs/>
        </w:rPr>
      </w:pPr>
      <w:r w:rsidRPr="78EBFE95">
        <w:rPr>
          <w:rFonts w:ascii="Calibri" w:eastAsia="Calibri" w:hAnsi="Calibri" w:cs="Calibri"/>
          <w:b/>
          <w:bCs/>
          <w:i/>
          <w:iCs/>
        </w:rPr>
        <w:t>Is there a difference in gender outcomes?</w:t>
      </w:r>
    </w:p>
    <w:p w14:paraId="3404FBC5" w14:textId="1E05EF6A" w:rsidR="78EBFE95" w:rsidRDefault="6463BC3C" w:rsidP="6463BC3C">
      <w:pPr>
        <w:pStyle w:val="NoSpacing"/>
        <w:numPr>
          <w:ilvl w:val="0"/>
          <w:numId w:val="13"/>
        </w:numPr>
        <w:spacing w:before="120"/>
        <w:rPr>
          <w:rFonts w:ascii="Calibri" w:eastAsia="Calibri" w:hAnsi="Calibri" w:cs="Calibri"/>
        </w:rPr>
      </w:pPr>
      <w:r w:rsidRPr="6463BC3C">
        <w:rPr>
          <w:rFonts w:ascii="Calibri" w:eastAsia="Calibri" w:hAnsi="Calibri" w:cs="Calibri"/>
        </w:rPr>
        <w:t>Almost two-thirds of Americans with Alzheimer’s are women. Older age is the greatest risk factor for Alzheimer’s and other dementias, and women live longer than men on average; this survival difference contributes to higher prevalence of Alzheimer’s and other dementias in women than in men.</w:t>
      </w:r>
    </w:p>
    <w:p w14:paraId="51A390E1" w14:textId="77777777" w:rsidR="003314C1" w:rsidRDefault="003314C1" w:rsidP="4C1DBD16">
      <w:pPr>
        <w:pStyle w:val="NoSpacing"/>
        <w:spacing w:before="120"/>
      </w:pPr>
    </w:p>
    <w:p w14:paraId="1EE68F29" w14:textId="06D8DC26" w:rsidR="0B1AF6C6" w:rsidRDefault="6463BC3C" w:rsidP="6463BC3C">
      <w:pPr>
        <w:pStyle w:val="NoSpacing"/>
        <w:spacing w:before="120"/>
        <w:contextualSpacing/>
        <w:rPr>
          <w:b/>
          <w:bCs/>
          <w:i/>
          <w:iCs/>
        </w:rPr>
      </w:pPr>
      <w:r w:rsidRPr="6463BC3C">
        <w:rPr>
          <w:b/>
          <w:bCs/>
          <w:i/>
          <w:iCs/>
        </w:rPr>
        <w:t>What are some examples of signs to look out for?</w:t>
      </w:r>
    </w:p>
    <w:p w14:paraId="6C8C15DB" w14:textId="4CA92603" w:rsidR="0B1AF6C6" w:rsidRDefault="15D90FF0" w:rsidP="6463BC3C">
      <w:pPr>
        <w:pStyle w:val="NoSpacing"/>
        <w:numPr>
          <w:ilvl w:val="0"/>
          <w:numId w:val="11"/>
        </w:numPr>
        <w:spacing w:before="120"/>
        <w:contextualSpacing/>
        <w:rPr>
          <w:rFonts w:ascii="Calibri" w:eastAsia="Calibri" w:hAnsi="Calibri" w:cs="Calibri"/>
          <w:color w:val="000000" w:themeColor="text1"/>
        </w:rPr>
      </w:pPr>
      <w:r>
        <w:t xml:space="preserve">In the PSAs, we highlight subtle signs that may be a cause for concern, like having trouble completing everyday tasks like cooking a favorite </w:t>
      </w:r>
      <w:proofErr w:type="gramStart"/>
      <w:r>
        <w:t>recipe, or</w:t>
      </w:r>
      <w:proofErr w:type="gramEnd"/>
      <w:r>
        <w:t xml:space="preserve"> having trouble naming a familiar item or person. Some things come with age – like occasional lapses in memory – but with our PSAs and website 10signs.org, we’re helping people recognize when it may be time to talk to your loved one about your concerns.</w:t>
      </w:r>
    </w:p>
    <w:p w14:paraId="55593CD9" w14:textId="7ED84F33" w:rsidR="0B1AF6C6" w:rsidRDefault="0B1AF6C6" w:rsidP="6463BC3C">
      <w:pPr>
        <w:pStyle w:val="NoSpacing"/>
        <w:spacing w:before="120"/>
        <w:contextualSpacing/>
      </w:pPr>
    </w:p>
    <w:p w14:paraId="6ABFD593" w14:textId="4A53F319" w:rsidR="0B1AF6C6" w:rsidRDefault="6463BC3C" w:rsidP="6463BC3C">
      <w:pPr>
        <w:pStyle w:val="NoSpacing"/>
        <w:rPr>
          <w:b/>
          <w:bCs/>
          <w:i/>
          <w:iCs/>
        </w:rPr>
      </w:pPr>
      <w:r w:rsidRPr="6463BC3C">
        <w:rPr>
          <w:b/>
          <w:bCs/>
          <w:i/>
          <w:iCs/>
        </w:rPr>
        <w:t>Where should people go to learn more?</w:t>
      </w:r>
    </w:p>
    <w:p w14:paraId="40CCD9CD" w14:textId="7517A154" w:rsidR="0B1AF6C6" w:rsidRDefault="5D583512" w:rsidP="5D583512">
      <w:pPr>
        <w:pStyle w:val="NoSpacing"/>
        <w:numPr>
          <w:ilvl w:val="0"/>
          <w:numId w:val="10"/>
        </w:numPr>
        <w:rPr>
          <w:b/>
          <w:bCs/>
          <w:i/>
          <w:iCs/>
        </w:rPr>
      </w:pPr>
      <w:r w:rsidRPr="5D583512">
        <w:lastRenderedPageBreak/>
        <w:t xml:space="preserve">People should go to </w:t>
      </w:r>
      <w:hyperlink r:id="rId18" w:history="1">
        <w:r w:rsidRPr="00521B8B">
          <w:rPr>
            <w:rStyle w:val="Hyperlink"/>
          </w:rPr>
          <w:t>10signs.org</w:t>
        </w:r>
      </w:hyperlink>
      <w:r w:rsidRPr="5D583512">
        <w:t xml:space="preserve"> for tools, resources, and inspiration to help start the conversation about cognitive concerns.</w:t>
      </w:r>
    </w:p>
    <w:p w14:paraId="63B8C821" w14:textId="727A1A92" w:rsidR="00CB1E90" w:rsidRPr="00CB1E90" w:rsidRDefault="6D3A35FD" w:rsidP="00CB1E90">
      <w:pPr>
        <w:pStyle w:val="NoSpacing"/>
        <w:spacing w:before="120"/>
        <w:rPr>
          <w:rFonts w:ascii="Calibri" w:eastAsia="Calibri" w:hAnsi="Calibri" w:cs="Calibri"/>
          <w:color w:val="000000" w:themeColor="text1"/>
        </w:rPr>
      </w:pPr>
      <w:r w:rsidRPr="6D3A35FD">
        <w:rPr>
          <w:b/>
          <w:bCs/>
          <w:i/>
          <w:iCs/>
        </w:rPr>
        <w:t>What is the public perception of Alzheimer’s?</w:t>
      </w:r>
    </w:p>
    <w:p w14:paraId="5B1AD039" w14:textId="2847C0B6" w:rsidR="6463BC3C" w:rsidRPr="005F6E8B" w:rsidRDefault="6463BC3C" w:rsidP="6463BC3C">
      <w:pPr>
        <w:pStyle w:val="NoSpacing"/>
        <w:numPr>
          <w:ilvl w:val="0"/>
          <w:numId w:val="8"/>
        </w:numPr>
        <w:spacing w:before="120"/>
        <w:rPr>
          <w:rFonts w:ascii="Calibri" w:eastAsia="Calibri" w:hAnsi="Calibri" w:cs="Calibri"/>
          <w:color w:val="000000" w:themeColor="text1"/>
        </w:rPr>
      </w:pPr>
      <w:r w:rsidRPr="6463BC3C">
        <w:rPr>
          <w:rFonts w:ascii="Calibri" w:eastAsia="Calibri" w:hAnsi="Calibri" w:cs="Calibri"/>
          <w:b/>
          <w:bCs/>
          <w:color w:val="000000" w:themeColor="text1"/>
        </w:rPr>
        <w:t xml:space="preserve">People want to know if they have Alzheimer’s disease, and they want early access to testing. </w:t>
      </w:r>
      <w:r w:rsidRPr="6463BC3C">
        <w:rPr>
          <w:rFonts w:ascii="Calibri" w:eastAsia="Calibri" w:hAnsi="Calibri" w:cs="Calibri"/>
          <w:color w:val="000000" w:themeColor="text1"/>
        </w:rPr>
        <w:t>79% would want to know if they had Alzheimer’s disease before symptoms developed or before symptoms began to interfere with their daily activities. The number one reason for wanting a simple Alzheimer’s test is to allow for earlier treatment and care.</w:t>
      </w:r>
    </w:p>
    <w:p w14:paraId="3351292A" w14:textId="227A06EF" w:rsidR="6463BC3C" w:rsidRDefault="6463BC3C" w:rsidP="6463BC3C">
      <w:pPr>
        <w:pStyle w:val="NoSpacing"/>
        <w:numPr>
          <w:ilvl w:val="0"/>
          <w:numId w:val="8"/>
        </w:numPr>
        <w:spacing w:before="120"/>
        <w:rPr>
          <w:rFonts w:ascii="Calibri" w:eastAsia="Calibri" w:hAnsi="Calibri" w:cs="Calibri"/>
          <w:color w:val="000000" w:themeColor="text1"/>
        </w:rPr>
      </w:pPr>
      <w:r w:rsidRPr="6463BC3C">
        <w:rPr>
          <w:rFonts w:ascii="Calibri" w:eastAsia="Calibri" w:hAnsi="Calibri" w:cs="Calibri"/>
          <w:b/>
          <w:bCs/>
          <w:color w:val="000000" w:themeColor="text1"/>
        </w:rPr>
        <w:t xml:space="preserve">People want medication to slow the progression of the disease, and they’d accept some risk if it meant slowing progression. </w:t>
      </w:r>
      <w:r w:rsidRPr="6463BC3C">
        <w:rPr>
          <w:rFonts w:ascii="Calibri" w:eastAsia="Calibri" w:hAnsi="Calibri" w:cs="Calibri"/>
          <w:color w:val="000000" w:themeColor="text1"/>
        </w:rPr>
        <w:t xml:space="preserve">92% would probably or </w:t>
      </w:r>
      <w:proofErr w:type="gramStart"/>
      <w:r w:rsidRPr="6463BC3C">
        <w:rPr>
          <w:rFonts w:ascii="Calibri" w:eastAsia="Calibri" w:hAnsi="Calibri" w:cs="Calibri"/>
          <w:color w:val="000000" w:themeColor="text1"/>
        </w:rPr>
        <w:t>definitely want</w:t>
      </w:r>
      <w:proofErr w:type="gramEnd"/>
      <w:r w:rsidRPr="6463BC3C">
        <w:rPr>
          <w:rFonts w:ascii="Calibri" w:eastAsia="Calibri" w:hAnsi="Calibri" w:cs="Calibri"/>
          <w:color w:val="000000" w:themeColor="text1"/>
        </w:rPr>
        <w:t xml:space="preserve"> to take medication that could slow the progression of the disease. 58% said they would accept moderate to very high levels of risk </w:t>
      </w:r>
      <w:proofErr w:type="gramStart"/>
      <w:r w:rsidRPr="6463BC3C">
        <w:rPr>
          <w:rFonts w:ascii="Calibri" w:eastAsia="Calibri" w:hAnsi="Calibri" w:cs="Calibri"/>
          <w:color w:val="000000" w:themeColor="text1"/>
        </w:rPr>
        <w:t>with</w:t>
      </w:r>
      <w:proofErr w:type="gramEnd"/>
      <w:r w:rsidRPr="6463BC3C">
        <w:rPr>
          <w:rFonts w:ascii="Calibri" w:eastAsia="Calibri" w:hAnsi="Calibri" w:cs="Calibri"/>
          <w:color w:val="000000" w:themeColor="text1"/>
        </w:rPr>
        <w:t xml:space="preserve"> taking medication to slow the progression of Alzheimer’s disease in the early stages.</w:t>
      </w:r>
    </w:p>
    <w:p w14:paraId="4DB2AABB" w14:textId="64A0C8EB" w:rsidR="6463BC3C" w:rsidRDefault="6463BC3C" w:rsidP="6463BC3C">
      <w:pPr>
        <w:pStyle w:val="NoSpacing"/>
        <w:numPr>
          <w:ilvl w:val="0"/>
          <w:numId w:val="8"/>
        </w:numPr>
        <w:spacing w:before="120"/>
        <w:rPr>
          <w:rFonts w:ascii="Calibri" w:eastAsia="Calibri" w:hAnsi="Calibri" w:cs="Calibri"/>
          <w:color w:val="000000" w:themeColor="text1"/>
        </w:rPr>
      </w:pPr>
      <w:r w:rsidRPr="6463BC3C">
        <w:rPr>
          <w:rFonts w:ascii="Calibri" w:eastAsia="Calibri" w:hAnsi="Calibri" w:cs="Calibri"/>
          <w:b/>
          <w:bCs/>
          <w:color w:val="000000" w:themeColor="text1"/>
        </w:rPr>
        <w:t xml:space="preserve">People are optimistic about new treatments to slow or prevent Alzheimer’s disease. </w:t>
      </w:r>
      <w:r w:rsidRPr="6463BC3C">
        <w:rPr>
          <w:rFonts w:ascii="Calibri" w:eastAsia="Calibri" w:hAnsi="Calibri" w:cs="Calibri"/>
          <w:color w:val="000000" w:themeColor="text1"/>
        </w:rPr>
        <w:t>81% of people surveyed believe new treatments to stop the progression of Alzheimer’s will emerge in the next decade.</w:t>
      </w:r>
    </w:p>
    <w:p w14:paraId="0F3E5A09" w14:textId="3FFB8EC9" w:rsidR="00CB1E90" w:rsidRDefault="00CB1E90" w:rsidP="6463BC3C">
      <w:pPr>
        <w:pStyle w:val="NoSpacing"/>
        <w:numPr>
          <w:ilvl w:val="0"/>
          <w:numId w:val="8"/>
        </w:numPr>
        <w:spacing w:before="120"/>
        <w:rPr>
          <w:rFonts w:ascii="Calibri" w:eastAsia="Calibri" w:hAnsi="Calibri" w:cs="Calibri"/>
          <w:color w:val="000000" w:themeColor="text1"/>
        </w:rPr>
      </w:pPr>
      <w:r>
        <w:rPr>
          <w:rFonts w:ascii="Calibri" w:eastAsia="Calibri" w:hAnsi="Calibri" w:cs="Calibri"/>
          <w:color w:val="000000" w:themeColor="text1"/>
        </w:rPr>
        <w:t xml:space="preserve">You can learn more at the </w:t>
      </w:r>
      <w:hyperlink r:id="rId19" w:history="1">
        <w:r w:rsidRPr="00CB1E90">
          <w:rPr>
            <w:rStyle w:val="Hyperlink"/>
            <w:rFonts w:ascii="Calibri" w:eastAsia="Calibri" w:hAnsi="Calibri" w:cs="Calibri"/>
          </w:rPr>
          <w:t xml:space="preserve">Alzheimer's Association’s Facts and Figures </w:t>
        </w:r>
        <w:r>
          <w:rPr>
            <w:rStyle w:val="Hyperlink"/>
            <w:rFonts w:ascii="Calibri" w:eastAsia="Calibri" w:hAnsi="Calibri" w:cs="Calibri"/>
          </w:rPr>
          <w:t xml:space="preserve">site </w:t>
        </w:r>
        <w:r w:rsidRPr="00CB1E90">
          <w:rPr>
            <w:rStyle w:val="Hyperlink"/>
            <w:rFonts w:ascii="Calibri" w:eastAsia="Calibri" w:hAnsi="Calibri" w:cs="Calibri"/>
          </w:rPr>
          <w:t>page</w:t>
        </w:r>
      </w:hyperlink>
      <w:r>
        <w:rPr>
          <w:rFonts w:ascii="Calibri" w:eastAsia="Calibri" w:hAnsi="Calibri" w:cs="Calibri"/>
          <w:color w:val="000000" w:themeColor="text1"/>
        </w:rPr>
        <w:t>.</w:t>
      </w:r>
    </w:p>
    <w:p w14:paraId="40F1215B" w14:textId="7BDD6771" w:rsidR="6463BC3C" w:rsidRPr="005F6E8B" w:rsidRDefault="6463BC3C" w:rsidP="4C1DBD16">
      <w:pPr>
        <w:pStyle w:val="NoSpacing"/>
        <w:spacing w:before="120"/>
        <w:rPr>
          <w:b/>
          <w:bCs/>
          <w:i/>
          <w:iCs/>
        </w:rPr>
      </w:pPr>
    </w:p>
    <w:p w14:paraId="75FC5D57" w14:textId="7E531276" w:rsidR="4C1DBD16" w:rsidRPr="005F6E8B" w:rsidRDefault="4C1DBD16" w:rsidP="4C1DBD16">
      <w:pPr>
        <w:pStyle w:val="NoSpacing"/>
        <w:spacing w:before="120"/>
        <w:rPr>
          <w:b/>
          <w:bCs/>
          <w:i/>
          <w:iCs/>
        </w:rPr>
      </w:pPr>
      <w:r w:rsidRPr="4C1DBD16">
        <w:rPr>
          <w:b/>
          <w:bCs/>
          <w:i/>
          <w:iCs/>
        </w:rPr>
        <w:t>Tell us about caregivers</w:t>
      </w:r>
    </w:p>
    <w:p w14:paraId="1BA4BB69" w14:textId="6DE0EFD5" w:rsidR="4C1DBD16" w:rsidRDefault="4C1DBD16" w:rsidP="4C1DBD16">
      <w:pPr>
        <w:pStyle w:val="NoSpacing"/>
        <w:numPr>
          <w:ilvl w:val="0"/>
          <w:numId w:val="30"/>
        </w:numPr>
        <w:spacing w:before="120"/>
        <w:rPr>
          <w:rFonts w:ascii="Calibri" w:eastAsia="Calibri" w:hAnsi="Calibri" w:cs="Calibri"/>
        </w:rPr>
      </w:pPr>
      <w:r w:rsidRPr="4C1DBD16">
        <w:rPr>
          <w:rFonts w:ascii="Calibri" w:eastAsia="Calibri" w:hAnsi="Calibri" w:cs="Calibri"/>
        </w:rPr>
        <w:t>Nearly 12 million Americans provide unpaid care for a family member or friend with dementia, a contribution to the nation valued at more than $413 billion.</w:t>
      </w:r>
    </w:p>
    <w:p w14:paraId="08999EC9" w14:textId="7D2450FB" w:rsidR="4C1DBD16" w:rsidRDefault="4C1DBD16" w:rsidP="4C1DBD16">
      <w:pPr>
        <w:pStyle w:val="NoSpacing"/>
        <w:numPr>
          <w:ilvl w:val="1"/>
          <w:numId w:val="30"/>
        </w:numPr>
        <w:spacing w:before="120"/>
        <w:rPr>
          <w:rFonts w:ascii="Calibri" w:eastAsia="Calibri" w:hAnsi="Calibri" w:cs="Calibri"/>
        </w:rPr>
      </w:pPr>
      <w:r w:rsidRPr="4C1DBD16">
        <w:rPr>
          <w:rFonts w:ascii="Calibri" w:eastAsia="Calibri" w:hAnsi="Calibri" w:cs="Calibri"/>
        </w:rPr>
        <w:t>Approximately two-thirds of dementia caregivers are women.</w:t>
      </w:r>
    </w:p>
    <w:p w14:paraId="7DAAE15D" w14:textId="77777777" w:rsidR="005F6E8B" w:rsidRDefault="4C1DBD16" w:rsidP="005F6E8B">
      <w:pPr>
        <w:pStyle w:val="NoSpacing"/>
        <w:numPr>
          <w:ilvl w:val="0"/>
          <w:numId w:val="30"/>
        </w:numPr>
        <w:spacing w:before="120"/>
      </w:pPr>
      <w:r w:rsidRPr="002F06CB">
        <w:t>Although caregivers report positive feelings about caregiving, such as family togetherness and the satisfaction of helping others, they also frequently report higher levels of stress</w:t>
      </w:r>
      <w:r w:rsidR="00BC31B1" w:rsidRPr="005F6E8B">
        <w:t xml:space="preserve">, </w:t>
      </w:r>
      <w:r w:rsidRPr="002F06CB">
        <w:t xml:space="preserve">depression </w:t>
      </w:r>
      <w:r w:rsidR="00BC31B1" w:rsidRPr="005F6E8B">
        <w:t>and face significant emotional, physical and health-related challenges</w:t>
      </w:r>
      <w:r w:rsidR="005F6E8B">
        <w:t>.</w:t>
      </w:r>
    </w:p>
    <w:p w14:paraId="300E5EC9" w14:textId="6D0BEDB3" w:rsidR="64879FF3" w:rsidRPr="005F6E8B" w:rsidRDefault="76288D61" w:rsidP="76288D61">
      <w:pPr>
        <w:pStyle w:val="NoSpacing"/>
        <w:spacing w:before="120"/>
        <w:rPr>
          <w:rFonts w:ascii="Calibri" w:eastAsia="Calibri" w:hAnsi="Calibri" w:cs="Calibri"/>
        </w:rPr>
      </w:pPr>
      <w:r w:rsidRPr="76288D61">
        <w:rPr>
          <w:b/>
          <w:bCs/>
          <w:i/>
          <w:iCs/>
        </w:rPr>
        <w:t xml:space="preserve">Where does the campaign appear and where can people </w:t>
      </w:r>
      <w:proofErr w:type="gramStart"/>
      <w:r w:rsidRPr="76288D61">
        <w:rPr>
          <w:b/>
          <w:bCs/>
          <w:i/>
          <w:iCs/>
        </w:rPr>
        <w:t>find out</w:t>
      </w:r>
      <w:proofErr w:type="gramEnd"/>
      <w:r w:rsidRPr="76288D61">
        <w:rPr>
          <w:b/>
          <w:bCs/>
          <w:i/>
          <w:iCs/>
        </w:rPr>
        <w:t xml:space="preserve"> more?</w:t>
      </w:r>
    </w:p>
    <w:p w14:paraId="0619C5CB" w14:textId="3ECE95B8" w:rsidR="64879FF3" w:rsidRPr="005F6E8B" w:rsidRDefault="6D3A35FD" w:rsidP="76288D61">
      <w:pPr>
        <w:pStyle w:val="NoSpacing"/>
        <w:numPr>
          <w:ilvl w:val="0"/>
          <w:numId w:val="2"/>
        </w:numPr>
        <w:spacing w:before="120"/>
        <w:rPr>
          <w:rFonts w:eastAsiaTheme="minorEastAsia"/>
        </w:rPr>
      </w:pPr>
      <w:r w:rsidRPr="6D3A35FD">
        <w:rPr>
          <w:rFonts w:eastAsiaTheme="minorEastAsia"/>
          <w:color w:val="000000" w:themeColor="text1"/>
        </w:rPr>
        <w:t>The PSAs appear across the country in donated media across broadcast</w:t>
      </w:r>
      <w:r w:rsidR="003314C1">
        <w:rPr>
          <w:rFonts w:eastAsiaTheme="minorEastAsia"/>
          <w:color w:val="000000" w:themeColor="text1"/>
        </w:rPr>
        <w:t>,</w:t>
      </w:r>
      <w:r w:rsidRPr="6D3A35FD">
        <w:rPr>
          <w:rFonts w:eastAsiaTheme="minorEastAsia"/>
          <w:color w:val="000000" w:themeColor="text1"/>
        </w:rPr>
        <w:t xml:space="preserve"> digital and social platforms, and SiriusXM Media’s Studio Resonate developed the radio PSAs in English and Spanish that runs nationally and on their channels.</w:t>
      </w:r>
    </w:p>
    <w:p w14:paraId="4AB668DA" w14:textId="472E335B" w:rsidR="64879FF3" w:rsidRPr="005F6E8B" w:rsidRDefault="76288D61" w:rsidP="76288D61">
      <w:pPr>
        <w:pStyle w:val="NoSpacing"/>
        <w:numPr>
          <w:ilvl w:val="0"/>
          <w:numId w:val="2"/>
        </w:numPr>
        <w:spacing w:before="120"/>
        <w:rPr>
          <w:rFonts w:eastAsiaTheme="minorEastAsia"/>
        </w:rPr>
      </w:pPr>
      <w:r w:rsidRPr="76288D61">
        <w:rPr>
          <w:rFonts w:eastAsiaTheme="minorEastAsia"/>
          <w:color w:val="000000" w:themeColor="text1"/>
        </w:rPr>
        <w:t xml:space="preserve">The campaign’s website, </w:t>
      </w:r>
      <w:hyperlink r:id="rId20">
        <w:r w:rsidRPr="76288D61">
          <w:rPr>
            <w:rStyle w:val="Hyperlink"/>
            <w:rFonts w:eastAsiaTheme="minorEastAsia"/>
            <w:color w:val="1155CC"/>
          </w:rPr>
          <w:t>10signs.org</w:t>
        </w:r>
      </w:hyperlink>
      <w:hyperlink r:id="rId21">
        <w:r w:rsidRPr="76288D61">
          <w:rPr>
            <w:rStyle w:val="Hyperlink"/>
            <w:rFonts w:eastAsiaTheme="minorEastAsia"/>
            <w:u w:val="none"/>
          </w:rPr>
          <w:t xml:space="preserve"> </w:t>
        </w:r>
      </w:hyperlink>
      <w:r w:rsidRPr="76288D61">
        <w:rPr>
          <w:rFonts w:eastAsiaTheme="minorEastAsia"/>
          <w:color w:val="000000" w:themeColor="text1"/>
        </w:rPr>
        <w:t>(</w:t>
      </w:r>
      <w:hyperlink r:id="rId22">
        <w:r w:rsidRPr="76288D61">
          <w:rPr>
            <w:rStyle w:val="Hyperlink"/>
            <w:rFonts w:eastAsiaTheme="minorEastAsia"/>
            <w:color w:val="1155CC"/>
          </w:rPr>
          <w:t>10señales.org</w:t>
        </w:r>
      </w:hyperlink>
      <w:r w:rsidRPr="76288D61">
        <w:rPr>
          <w:rFonts w:eastAsiaTheme="minorEastAsia"/>
          <w:color w:val="000000" w:themeColor="text1"/>
        </w:rPr>
        <w:t xml:space="preserve"> in Spanish), offers tools and resources to help families learn the early warning signs of Alzheimer’s, and what is considered signs of normal aging. The site also contains resources on tips for facilitating conversations about cognition, benefits of early detection and diagnosis, a discussion guide for use with doctors and health providers, and other information.</w:t>
      </w:r>
    </w:p>
    <w:p w14:paraId="59E300E0" w14:textId="57911088" w:rsidR="64879FF3" w:rsidRPr="005F6E8B" w:rsidRDefault="64879FF3" w:rsidP="76288D61">
      <w:pPr>
        <w:pStyle w:val="NoSpacing"/>
        <w:spacing w:before="120"/>
        <w:rPr>
          <w:b/>
          <w:bCs/>
          <w:i/>
          <w:iCs/>
        </w:rPr>
      </w:pPr>
    </w:p>
    <w:sectPr w:rsidR="64879FF3" w:rsidRPr="005F6E8B">
      <w:headerReference w:type="default" r:id="rId23"/>
      <w:footerReference w:type="default" r:id="rId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A1E643" w14:textId="77777777" w:rsidR="0036388D" w:rsidRDefault="0036388D" w:rsidP="00064517">
      <w:pPr>
        <w:spacing w:after="0" w:line="240" w:lineRule="auto"/>
      </w:pPr>
      <w:r>
        <w:separator/>
      </w:r>
    </w:p>
  </w:endnote>
  <w:endnote w:type="continuationSeparator" w:id="0">
    <w:p w14:paraId="6E0A5CB0" w14:textId="77777777" w:rsidR="0036388D" w:rsidRDefault="0036388D" w:rsidP="00064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6901761"/>
      <w:docPartObj>
        <w:docPartGallery w:val="Page Numbers (Bottom of Page)"/>
        <w:docPartUnique/>
      </w:docPartObj>
    </w:sdtPr>
    <w:sdtEndPr>
      <w:rPr>
        <w:noProof/>
      </w:rPr>
    </w:sdtEndPr>
    <w:sdtContent>
      <w:p w14:paraId="093EDBF9" w14:textId="4B0F94BC" w:rsidR="005E2F78" w:rsidRDefault="005E2F78">
        <w:pPr>
          <w:pStyle w:val="Footer"/>
          <w:jc w:val="right"/>
        </w:pPr>
        <w:r>
          <w:fldChar w:fldCharType="begin"/>
        </w:r>
        <w:r>
          <w:instrText xml:space="preserve"> PAGE   \* MERGEFORMAT </w:instrText>
        </w:r>
        <w:r>
          <w:fldChar w:fldCharType="separate"/>
        </w:r>
        <w:r w:rsidR="00896407">
          <w:rPr>
            <w:noProof/>
          </w:rPr>
          <w:t>1</w:t>
        </w:r>
        <w:r>
          <w:rPr>
            <w:noProof/>
          </w:rPr>
          <w:fldChar w:fldCharType="end"/>
        </w:r>
      </w:p>
    </w:sdtContent>
  </w:sdt>
  <w:p w14:paraId="37757444" w14:textId="77777777" w:rsidR="005E2F78" w:rsidRDefault="005E2F7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65AA7E" w14:textId="77777777" w:rsidR="0036388D" w:rsidRDefault="0036388D" w:rsidP="00064517">
      <w:pPr>
        <w:spacing w:after="0" w:line="240" w:lineRule="auto"/>
      </w:pPr>
      <w:r>
        <w:separator/>
      </w:r>
    </w:p>
  </w:footnote>
  <w:footnote w:type="continuationSeparator" w:id="0">
    <w:p w14:paraId="3290B866" w14:textId="77777777" w:rsidR="0036388D" w:rsidRDefault="0036388D" w:rsidP="000645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8D7F9" w14:textId="5EA9D9C1" w:rsidR="00F3509C" w:rsidRDefault="000417E0" w:rsidP="00033202">
    <w:pPr>
      <w:pStyle w:val="Header"/>
      <w:tabs>
        <w:tab w:val="clear" w:pos="4680"/>
        <w:tab w:val="clear" w:pos="9360"/>
        <w:tab w:val="left" w:pos="2016"/>
      </w:tabs>
    </w:pPr>
    <w:r>
      <w:rPr>
        <w:noProof/>
      </w:rPr>
      <w:drawing>
        <wp:inline distT="0" distB="0" distL="0" distR="0" wp14:anchorId="5B857AF3" wp14:editId="7BEA180E">
          <wp:extent cx="2131060" cy="394335"/>
          <wp:effectExtent l="0" t="0" r="2540" b="5715"/>
          <wp:docPr id="15398625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1060" cy="394335"/>
                  </a:xfrm>
                  <a:prstGeom prst="rect">
                    <a:avLst/>
                  </a:prstGeom>
                  <a:noFill/>
                  <a:ln>
                    <a:noFill/>
                  </a:ln>
                </pic:spPr>
              </pic:pic>
            </a:graphicData>
          </a:graphic>
        </wp:inline>
      </w:drawing>
    </w:r>
    <w:r w:rsidR="007D5808">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478D6"/>
    <w:multiLevelType w:val="hybridMultilevel"/>
    <w:tmpl w:val="06A68E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9B3D1B"/>
    <w:multiLevelType w:val="hybridMultilevel"/>
    <w:tmpl w:val="EC86692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BE0867"/>
    <w:multiLevelType w:val="hybridMultilevel"/>
    <w:tmpl w:val="F376B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8B70F9"/>
    <w:multiLevelType w:val="hybridMultilevel"/>
    <w:tmpl w:val="C4103E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4975006"/>
    <w:multiLevelType w:val="hybridMultilevel"/>
    <w:tmpl w:val="833C12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881F7D"/>
    <w:multiLevelType w:val="hybridMultilevel"/>
    <w:tmpl w:val="D7961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D23ED5"/>
    <w:multiLevelType w:val="multilevel"/>
    <w:tmpl w:val="7988B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01A707"/>
    <w:multiLevelType w:val="hybridMultilevel"/>
    <w:tmpl w:val="E8D032A6"/>
    <w:lvl w:ilvl="0" w:tplc="77C8B7AA">
      <w:start w:val="1"/>
      <w:numFmt w:val="bullet"/>
      <w:lvlText w:val=""/>
      <w:lvlJc w:val="left"/>
      <w:pPr>
        <w:ind w:left="720" w:hanging="360"/>
      </w:pPr>
      <w:rPr>
        <w:rFonts w:ascii="Symbol" w:hAnsi="Symbol" w:hint="default"/>
      </w:rPr>
    </w:lvl>
    <w:lvl w:ilvl="1" w:tplc="64D006E4">
      <w:start w:val="1"/>
      <w:numFmt w:val="bullet"/>
      <w:lvlText w:val="o"/>
      <w:lvlJc w:val="left"/>
      <w:pPr>
        <w:ind w:left="1440" w:hanging="360"/>
      </w:pPr>
      <w:rPr>
        <w:rFonts w:ascii="Courier New" w:hAnsi="Courier New" w:hint="default"/>
      </w:rPr>
    </w:lvl>
    <w:lvl w:ilvl="2" w:tplc="D0501712">
      <w:start w:val="1"/>
      <w:numFmt w:val="bullet"/>
      <w:lvlText w:val=""/>
      <w:lvlJc w:val="left"/>
      <w:pPr>
        <w:ind w:left="2160" w:hanging="360"/>
      </w:pPr>
      <w:rPr>
        <w:rFonts w:ascii="Wingdings" w:hAnsi="Wingdings" w:hint="default"/>
      </w:rPr>
    </w:lvl>
    <w:lvl w:ilvl="3" w:tplc="4CE203D6">
      <w:start w:val="1"/>
      <w:numFmt w:val="bullet"/>
      <w:lvlText w:val=""/>
      <w:lvlJc w:val="left"/>
      <w:pPr>
        <w:ind w:left="2880" w:hanging="360"/>
      </w:pPr>
      <w:rPr>
        <w:rFonts w:ascii="Symbol" w:hAnsi="Symbol" w:hint="default"/>
      </w:rPr>
    </w:lvl>
    <w:lvl w:ilvl="4" w:tplc="A246D5B8">
      <w:start w:val="1"/>
      <w:numFmt w:val="bullet"/>
      <w:lvlText w:val="o"/>
      <w:lvlJc w:val="left"/>
      <w:pPr>
        <w:ind w:left="3600" w:hanging="360"/>
      </w:pPr>
      <w:rPr>
        <w:rFonts w:ascii="Courier New" w:hAnsi="Courier New" w:hint="default"/>
      </w:rPr>
    </w:lvl>
    <w:lvl w:ilvl="5" w:tplc="AA50415C">
      <w:start w:val="1"/>
      <w:numFmt w:val="bullet"/>
      <w:lvlText w:val=""/>
      <w:lvlJc w:val="left"/>
      <w:pPr>
        <w:ind w:left="4320" w:hanging="360"/>
      </w:pPr>
      <w:rPr>
        <w:rFonts w:ascii="Wingdings" w:hAnsi="Wingdings" w:hint="default"/>
      </w:rPr>
    </w:lvl>
    <w:lvl w:ilvl="6" w:tplc="F836F8D8">
      <w:start w:val="1"/>
      <w:numFmt w:val="bullet"/>
      <w:lvlText w:val=""/>
      <w:lvlJc w:val="left"/>
      <w:pPr>
        <w:ind w:left="5040" w:hanging="360"/>
      </w:pPr>
      <w:rPr>
        <w:rFonts w:ascii="Symbol" w:hAnsi="Symbol" w:hint="default"/>
      </w:rPr>
    </w:lvl>
    <w:lvl w:ilvl="7" w:tplc="2AEE4ED0">
      <w:start w:val="1"/>
      <w:numFmt w:val="bullet"/>
      <w:lvlText w:val="o"/>
      <w:lvlJc w:val="left"/>
      <w:pPr>
        <w:ind w:left="5760" w:hanging="360"/>
      </w:pPr>
      <w:rPr>
        <w:rFonts w:ascii="Courier New" w:hAnsi="Courier New" w:hint="default"/>
      </w:rPr>
    </w:lvl>
    <w:lvl w:ilvl="8" w:tplc="E72E6632">
      <w:start w:val="1"/>
      <w:numFmt w:val="bullet"/>
      <w:lvlText w:val=""/>
      <w:lvlJc w:val="left"/>
      <w:pPr>
        <w:ind w:left="6480" w:hanging="360"/>
      </w:pPr>
      <w:rPr>
        <w:rFonts w:ascii="Wingdings" w:hAnsi="Wingdings" w:hint="default"/>
      </w:rPr>
    </w:lvl>
  </w:abstractNum>
  <w:abstractNum w:abstractNumId="8" w15:restartNumberingAfterBreak="0">
    <w:nsid w:val="153EFD9A"/>
    <w:multiLevelType w:val="hybridMultilevel"/>
    <w:tmpl w:val="0DB099D8"/>
    <w:lvl w:ilvl="0" w:tplc="8D987FC8">
      <w:start w:val="1"/>
      <w:numFmt w:val="bullet"/>
      <w:lvlText w:val=""/>
      <w:lvlJc w:val="left"/>
      <w:pPr>
        <w:ind w:left="720" w:hanging="360"/>
      </w:pPr>
      <w:rPr>
        <w:rFonts w:ascii="Symbol" w:hAnsi="Symbol" w:hint="default"/>
      </w:rPr>
    </w:lvl>
    <w:lvl w:ilvl="1" w:tplc="84F2A1FA">
      <w:start w:val="1"/>
      <w:numFmt w:val="bullet"/>
      <w:lvlText w:val="o"/>
      <w:lvlJc w:val="left"/>
      <w:pPr>
        <w:ind w:left="1440" w:hanging="360"/>
      </w:pPr>
      <w:rPr>
        <w:rFonts w:ascii="Courier New" w:hAnsi="Courier New" w:hint="default"/>
      </w:rPr>
    </w:lvl>
    <w:lvl w:ilvl="2" w:tplc="7E20F792">
      <w:start w:val="1"/>
      <w:numFmt w:val="bullet"/>
      <w:lvlText w:val=""/>
      <w:lvlJc w:val="left"/>
      <w:pPr>
        <w:ind w:left="2160" w:hanging="360"/>
      </w:pPr>
      <w:rPr>
        <w:rFonts w:ascii="Wingdings" w:hAnsi="Wingdings" w:hint="default"/>
      </w:rPr>
    </w:lvl>
    <w:lvl w:ilvl="3" w:tplc="62ACC5DA">
      <w:start w:val="1"/>
      <w:numFmt w:val="bullet"/>
      <w:lvlText w:val=""/>
      <w:lvlJc w:val="left"/>
      <w:pPr>
        <w:ind w:left="2880" w:hanging="360"/>
      </w:pPr>
      <w:rPr>
        <w:rFonts w:ascii="Symbol" w:hAnsi="Symbol" w:hint="default"/>
      </w:rPr>
    </w:lvl>
    <w:lvl w:ilvl="4" w:tplc="E638AD6C">
      <w:start w:val="1"/>
      <w:numFmt w:val="bullet"/>
      <w:lvlText w:val="o"/>
      <w:lvlJc w:val="left"/>
      <w:pPr>
        <w:ind w:left="3600" w:hanging="360"/>
      </w:pPr>
      <w:rPr>
        <w:rFonts w:ascii="Courier New" w:hAnsi="Courier New" w:hint="default"/>
      </w:rPr>
    </w:lvl>
    <w:lvl w:ilvl="5" w:tplc="8586C974">
      <w:start w:val="1"/>
      <w:numFmt w:val="bullet"/>
      <w:lvlText w:val=""/>
      <w:lvlJc w:val="left"/>
      <w:pPr>
        <w:ind w:left="4320" w:hanging="360"/>
      </w:pPr>
      <w:rPr>
        <w:rFonts w:ascii="Wingdings" w:hAnsi="Wingdings" w:hint="default"/>
      </w:rPr>
    </w:lvl>
    <w:lvl w:ilvl="6" w:tplc="1562B600">
      <w:start w:val="1"/>
      <w:numFmt w:val="bullet"/>
      <w:lvlText w:val=""/>
      <w:lvlJc w:val="left"/>
      <w:pPr>
        <w:ind w:left="5040" w:hanging="360"/>
      </w:pPr>
      <w:rPr>
        <w:rFonts w:ascii="Symbol" w:hAnsi="Symbol" w:hint="default"/>
      </w:rPr>
    </w:lvl>
    <w:lvl w:ilvl="7" w:tplc="AF9C76C4">
      <w:start w:val="1"/>
      <w:numFmt w:val="bullet"/>
      <w:lvlText w:val="o"/>
      <w:lvlJc w:val="left"/>
      <w:pPr>
        <w:ind w:left="5760" w:hanging="360"/>
      </w:pPr>
      <w:rPr>
        <w:rFonts w:ascii="Courier New" w:hAnsi="Courier New" w:hint="default"/>
      </w:rPr>
    </w:lvl>
    <w:lvl w:ilvl="8" w:tplc="C3AC465A">
      <w:start w:val="1"/>
      <w:numFmt w:val="bullet"/>
      <w:lvlText w:val=""/>
      <w:lvlJc w:val="left"/>
      <w:pPr>
        <w:ind w:left="6480" w:hanging="360"/>
      </w:pPr>
      <w:rPr>
        <w:rFonts w:ascii="Wingdings" w:hAnsi="Wingdings" w:hint="default"/>
      </w:rPr>
    </w:lvl>
  </w:abstractNum>
  <w:abstractNum w:abstractNumId="9" w15:restartNumberingAfterBreak="0">
    <w:nsid w:val="1981120F"/>
    <w:multiLevelType w:val="hybridMultilevel"/>
    <w:tmpl w:val="1E12E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CCF597"/>
    <w:multiLevelType w:val="hybridMultilevel"/>
    <w:tmpl w:val="DFD81E5E"/>
    <w:lvl w:ilvl="0" w:tplc="69ECEBAE">
      <w:start w:val="1"/>
      <w:numFmt w:val="bullet"/>
      <w:lvlText w:val=""/>
      <w:lvlJc w:val="left"/>
      <w:pPr>
        <w:ind w:left="720" w:hanging="360"/>
      </w:pPr>
      <w:rPr>
        <w:rFonts w:ascii="Symbol" w:hAnsi="Symbol" w:hint="default"/>
      </w:rPr>
    </w:lvl>
    <w:lvl w:ilvl="1" w:tplc="1D6ABA9E">
      <w:start w:val="1"/>
      <w:numFmt w:val="bullet"/>
      <w:lvlText w:val="o"/>
      <w:lvlJc w:val="left"/>
      <w:pPr>
        <w:ind w:left="2160" w:hanging="360"/>
      </w:pPr>
      <w:rPr>
        <w:rFonts w:ascii="Courier New" w:hAnsi="Courier New" w:hint="default"/>
      </w:rPr>
    </w:lvl>
    <w:lvl w:ilvl="2" w:tplc="DD940210">
      <w:start w:val="1"/>
      <w:numFmt w:val="bullet"/>
      <w:lvlText w:val=""/>
      <w:lvlJc w:val="left"/>
      <w:pPr>
        <w:ind w:left="2880" w:hanging="360"/>
      </w:pPr>
      <w:rPr>
        <w:rFonts w:ascii="Wingdings" w:hAnsi="Wingdings" w:hint="default"/>
      </w:rPr>
    </w:lvl>
    <w:lvl w:ilvl="3" w:tplc="71AAE3FA">
      <w:start w:val="1"/>
      <w:numFmt w:val="bullet"/>
      <w:lvlText w:val=""/>
      <w:lvlJc w:val="left"/>
      <w:pPr>
        <w:ind w:left="3600" w:hanging="360"/>
      </w:pPr>
      <w:rPr>
        <w:rFonts w:ascii="Symbol" w:hAnsi="Symbol" w:hint="default"/>
      </w:rPr>
    </w:lvl>
    <w:lvl w:ilvl="4" w:tplc="70722214">
      <w:start w:val="1"/>
      <w:numFmt w:val="bullet"/>
      <w:lvlText w:val="o"/>
      <w:lvlJc w:val="left"/>
      <w:pPr>
        <w:ind w:left="4320" w:hanging="360"/>
      </w:pPr>
      <w:rPr>
        <w:rFonts w:ascii="Courier New" w:hAnsi="Courier New" w:hint="default"/>
      </w:rPr>
    </w:lvl>
    <w:lvl w:ilvl="5" w:tplc="A24CCDC6">
      <w:start w:val="1"/>
      <w:numFmt w:val="bullet"/>
      <w:lvlText w:val=""/>
      <w:lvlJc w:val="left"/>
      <w:pPr>
        <w:ind w:left="5040" w:hanging="360"/>
      </w:pPr>
      <w:rPr>
        <w:rFonts w:ascii="Wingdings" w:hAnsi="Wingdings" w:hint="default"/>
      </w:rPr>
    </w:lvl>
    <w:lvl w:ilvl="6" w:tplc="D7B286A8">
      <w:start w:val="1"/>
      <w:numFmt w:val="bullet"/>
      <w:lvlText w:val=""/>
      <w:lvlJc w:val="left"/>
      <w:pPr>
        <w:ind w:left="5760" w:hanging="360"/>
      </w:pPr>
      <w:rPr>
        <w:rFonts w:ascii="Symbol" w:hAnsi="Symbol" w:hint="default"/>
      </w:rPr>
    </w:lvl>
    <w:lvl w:ilvl="7" w:tplc="46EC2934">
      <w:start w:val="1"/>
      <w:numFmt w:val="bullet"/>
      <w:lvlText w:val="o"/>
      <w:lvlJc w:val="left"/>
      <w:pPr>
        <w:ind w:left="6480" w:hanging="360"/>
      </w:pPr>
      <w:rPr>
        <w:rFonts w:ascii="Courier New" w:hAnsi="Courier New" w:hint="default"/>
      </w:rPr>
    </w:lvl>
    <w:lvl w:ilvl="8" w:tplc="1F7E66AE">
      <w:start w:val="1"/>
      <w:numFmt w:val="bullet"/>
      <w:lvlText w:val=""/>
      <w:lvlJc w:val="left"/>
      <w:pPr>
        <w:ind w:left="7200" w:hanging="360"/>
      </w:pPr>
      <w:rPr>
        <w:rFonts w:ascii="Wingdings" w:hAnsi="Wingdings" w:hint="default"/>
      </w:rPr>
    </w:lvl>
  </w:abstractNum>
  <w:abstractNum w:abstractNumId="11" w15:restartNumberingAfterBreak="0">
    <w:nsid w:val="20B27B9E"/>
    <w:multiLevelType w:val="hybridMultilevel"/>
    <w:tmpl w:val="1D78ECDE"/>
    <w:lvl w:ilvl="0" w:tplc="CA28DA9A">
      <w:start w:val="1"/>
      <w:numFmt w:val="bullet"/>
      <w:lvlText w:val=""/>
      <w:lvlJc w:val="left"/>
      <w:pPr>
        <w:ind w:left="720" w:hanging="360"/>
      </w:pPr>
      <w:rPr>
        <w:rFonts w:ascii="Symbol" w:hAnsi="Symbol" w:hint="default"/>
      </w:rPr>
    </w:lvl>
    <w:lvl w:ilvl="1" w:tplc="DEA88E40">
      <w:start w:val="1"/>
      <w:numFmt w:val="bullet"/>
      <w:lvlText w:val="o"/>
      <w:lvlJc w:val="left"/>
      <w:pPr>
        <w:ind w:left="1440" w:hanging="360"/>
      </w:pPr>
      <w:rPr>
        <w:rFonts w:ascii="Courier New" w:hAnsi="Courier New" w:hint="default"/>
      </w:rPr>
    </w:lvl>
    <w:lvl w:ilvl="2" w:tplc="C1C8AC02">
      <w:start w:val="1"/>
      <w:numFmt w:val="bullet"/>
      <w:lvlText w:val=""/>
      <w:lvlJc w:val="left"/>
      <w:pPr>
        <w:ind w:left="2160" w:hanging="360"/>
      </w:pPr>
      <w:rPr>
        <w:rFonts w:ascii="Wingdings" w:hAnsi="Wingdings" w:hint="default"/>
      </w:rPr>
    </w:lvl>
    <w:lvl w:ilvl="3" w:tplc="3F703032">
      <w:start w:val="1"/>
      <w:numFmt w:val="bullet"/>
      <w:lvlText w:val=""/>
      <w:lvlJc w:val="left"/>
      <w:pPr>
        <w:ind w:left="2880" w:hanging="360"/>
      </w:pPr>
      <w:rPr>
        <w:rFonts w:ascii="Symbol" w:hAnsi="Symbol" w:hint="default"/>
      </w:rPr>
    </w:lvl>
    <w:lvl w:ilvl="4" w:tplc="7A02459A">
      <w:start w:val="1"/>
      <w:numFmt w:val="bullet"/>
      <w:lvlText w:val="o"/>
      <w:lvlJc w:val="left"/>
      <w:pPr>
        <w:ind w:left="3600" w:hanging="360"/>
      </w:pPr>
      <w:rPr>
        <w:rFonts w:ascii="Courier New" w:hAnsi="Courier New" w:hint="default"/>
      </w:rPr>
    </w:lvl>
    <w:lvl w:ilvl="5" w:tplc="70527DE6">
      <w:start w:val="1"/>
      <w:numFmt w:val="bullet"/>
      <w:lvlText w:val=""/>
      <w:lvlJc w:val="left"/>
      <w:pPr>
        <w:ind w:left="4320" w:hanging="360"/>
      </w:pPr>
      <w:rPr>
        <w:rFonts w:ascii="Wingdings" w:hAnsi="Wingdings" w:hint="default"/>
      </w:rPr>
    </w:lvl>
    <w:lvl w:ilvl="6" w:tplc="4E1AA580">
      <w:start w:val="1"/>
      <w:numFmt w:val="bullet"/>
      <w:lvlText w:val=""/>
      <w:lvlJc w:val="left"/>
      <w:pPr>
        <w:ind w:left="5040" w:hanging="360"/>
      </w:pPr>
      <w:rPr>
        <w:rFonts w:ascii="Symbol" w:hAnsi="Symbol" w:hint="default"/>
      </w:rPr>
    </w:lvl>
    <w:lvl w:ilvl="7" w:tplc="CCEABE02">
      <w:start w:val="1"/>
      <w:numFmt w:val="bullet"/>
      <w:lvlText w:val="o"/>
      <w:lvlJc w:val="left"/>
      <w:pPr>
        <w:ind w:left="5760" w:hanging="360"/>
      </w:pPr>
      <w:rPr>
        <w:rFonts w:ascii="Courier New" w:hAnsi="Courier New" w:hint="default"/>
      </w:rPr>
    </w:lvl>
    <w:lvl w:ilvl="8" w:tplc="F5926B76">
      <w:start w:val="1"/>
      <w:numFmt w:val="bullet"/>
      <w:lvlText w:val=""/>
      <w:lvlJc w:val="left"/>
      <w:pPr>
        <w:ind w:left="6480" w:hanging="360"/>
      </w:pPr>
      <w:rPr>
        <w:rFonts w:ascii="Wingdings" w:hAnsi="Wingdings" w:hint="default"/>
      </w:rPr>
    </w:lvl>
  </w:abstractNum>
  <w:abstractNum w:abstractNumId="12" w15:restartNumberingAfterBreak="0">
    <w:nsid w:val="22901E91"/>
    <w:multiLevelType w:val="hybridMultilevel"/>
    <w:tmpl w:val="1B2CED40"/>
    <w:lvl w:ilvl="0" w:tplc="67083636">
      <w:start w:val="1"/>
      <w:numFmt w:val="bullet"/>
      <w:lvlText w:val=""/>
      <w:lvlJc w:val="left"/>
      <w:pPr>
        <w:ind w:left="720" w:hanging="360"/>
      </w:pPr>
      <w:rPr>
        <w:rFonts w:ascii="Symbol" w:hAnsi="Symbol" w:hint="default"/>
      </w:rPr>
    </w:lvl>
    <w:lvl w:ilvl="1" w:tplc="44BE7DE6">
      <w:start w:val="1"/>
      <w:numFmt w:val="bullet"/>
      <w:lvlText w:val="o"/>
      <w:lvlJc w:val="left"/>
      <w:pPr>
        <w:ind w:left="1440" w:hanging="360"/>
      </w:pPr>
      <w:rPr>
        <w:rFonts w:ascii="Courier New" w:hAnsi="Courier New" w:hint="default"/>
      </w:rPr>
    </w:lvl>
    <w:lvl w:ilvl="2" w:tplc="8380692E">
      <w:start w:val="1"/>
      <w:numFmt w:val="bullet"/>
      <w:lvlText w:val=""/>
      <w:lvlJc w:val="left"/>
      <w:pPr>
        <w:ind w:left="2160" w:hanging="360"/>
      </w:pPr>
      <w:rPr>
        <w:rFonts w:ascii="Wingdings" w:hAnsi="Wingdings" w:hint="default"/>
      </w:rPr>
    </w:lvl>
    <w:lvl w:ilvl="3" w:tplc="62CCB01C">
      <w:start w:val="1"/>
      <w:numFmt w:val="bullet"/>
      <w:lvlText w:val=""/>
      <w:lvlJc w:val="left"/>
      <w:pPr>
        <w:ind w:left="2880" w:hanging="360"/>
      </w:pPr>
      <w:rPr>
        <w:rFonts w:ascii="Symbol" w:hAnsi="Symbol" w:hint="default"/>
      </w:rPr>
    </w:lvl>
    <w:lvl w:ilvl="4" w:tplc="C9B0E104">
      <w:start w:val="1"/>
      <w:numFmt w:val="bullet"/>
      <w:lvlText w:val="o"/>
      <w:lvlJc w:val="left"/>
      <w:pPr>
        <w:ind w:left="3600" w:hanging="360"/>
      </w:pPr>
      <w:rPr>
        <w:rFonts w:ascii="Courier New" w:hAnsi="Courier New" w:hint="default"/>
      </w:rPr>
    </w:lvl>
    <w:lvl w:ilvl="5" w:tplc="E3FA8FCA">
      <w:start w:val="1"/>
      <w:numFmt w:val="bullet"/>
      <w:lvlText w:val=""/>
      <w:lvlJc w:val="left"/>
      <w:pPr>
        <w:ind w:left="4320" w:hanging="360"/>
      </w:pPr>
      <w:rPr>
        <w:rFonts w:ascii="Wingdings" w:hAnsi="Wingdings" w:hint="default"/>
      </w:rPr>
    </w:lvl>
    <w:lvl w:ilvl="6" w:tplc="DBBEA4C4">
      <w:start w:val="1"/>
      <w:numFmt w:val="bullet"/>
      <w:lvlText w:val=""/>
      <w:lvlJc w:val="left"/>
      <w:pPr>
        <w:ind w:left="5040" w:hanging="360"/>
      </w:pPr>
      <w:rPr>
        <w:rFonts w:ascii="Symbol" w:hAnsi="Symbol" w:hint="default"/>
      </w:rPr>
    </w:lvl>
    <w:lvl w:ilvl="7" w:tplc="638ED888">
      <w:start w:val="1"/>
      <w:numFmt w:val="bullet"/>
      <w:lvlText w:val="o"/>
      <w:lvlJc w:val="left"/>
      <w:pPr>
        <w:ind w:left="5760" w:hanging="360"/>
      </w:pPr>
      <w:rPr>
        <w:rFonts w:ascii="Courier New" w:hAnsi="Courier New" w:hint="default"/>
      </w:rPr>
    </w:lvl>
    <w:lvl w:ilvl="8" w:tplc="76BEC278">
      <w:start w:val="1"/>
      <w:numFmt w:val="bullet"/>
      <w:lvlText w:val=""/>
      <w:lvlJc w:val="left"/>
      <w:pPr>
        <w:ind w:left="6480" w:hanging="360"/>
      </w:pPr>
      <w:rPr>
        <w:rFonts w:ascii="Wingdings" w:hAnsi="Wingdings" w:hint="default"/>
      </w:rPr>
    </w:lvl>
  </w:abstractNum>
  <w:abstractNum w:abstractNumId="13" w15:restartNumberingAfterBreak="0">
    <w:nsid w:val="235C4587"/>
    <w:multiLevelType w:val="hybridMultilevel"/>
    <w:tmpl w:val="39A612E6"/>
    <w:lvl w:ilvl="0" w:tplc="694C17EE">
      <w:start w:val="1"/>
      <w:numFmt w:val="bullet"/>
      <w:lvlText w:val=""/>
      <w:lvlJc w:val="left"/>
      <w:pPr>
        <w:ind w:left="720" w:hanging="360"/>
      </w:pPr>
      <w:rPr>
        <w:rFonts w:ascii="Symbol" w:hAnsi="Symbol" w:hint="default"/>
      </w:rPr>
    </w:lvl>
    <w:lvl w:ilvl="1" w:tplc="626C423E">
      <w:start w:val="1"/>
      <w:numFmt w:val="bullet"/>
      <w:lvlText w:val="o"/>
      <w:lvlJc w:val="left"/>
      <w:pPr>
        <w:ind w:left="1440" w:hanging="360"/>
      </w:pPr>
      <w:rPr>
        <w:rFonts w:ascii="Courier New" w:hAnsi="Courier New" w:hint="default"/>
      </w:rPr>
    </w:lvl>
    <w:lvl w:ilvl="2" w:tplc="AB1CC858">
      <w:start w:val="1"/>
      <w:numFmt w:val="bullet"/>
      <w:lvlText w:val=""/>
      <w:lvlJc w:val="left"/>
      <w:pPr>
        <w:ind w:left="2160" w:hanging="360"/>
      </w:pPr>
      <w:rPr>
        <w:rFonts w:ascii="Wingdings" w:hAnsi="Wingdings" w:hint="default"/>
      </w:rPr>
    </w:lvl>
    <w:lvl w:ilvl="3" w:tplc="5A90A8AE">
      <w:start w:val="1"/>
      <w:numFmt w:val="bullet"/>
      <w:lvlText w:val=""/>
      <w:lvlJc w:val="left"/>
      <w:pPr>
        <w:ind w:left="2880" w:hanging="360"/>
      </w:pPr>
      <w:rPr>
        <w:rFonts w:ascii="Symbol" w:hAnsi="Symbol" w:hint="default"/>
      </w:rPr>
    </w:lvl>
    <w:lvl w:ilvl="4" w:tplc="C60EC338">
      <w:start w:val="1"/>
      <w:numFmt w:val="bullet"/>
      <w:lvlText w:val="o"/>
      <w:lvlJc w:val="left"/>
      <w:pPr>
        <w:ind w:left="3600" w:hanging="360"/>
      </w:pPr>
      <w:rPr>
        <w:rFonts w:ascii="Courier New" w:hAnsi="Courier New" w:hint="default"/>
      </w:rPr>
    </w:lvl>
    <w:lvl w:ilvl="5" w:tplc="B862FE3E">
      <w:start w:val="1"/>
      <w:numFmt w:val="bullet"/>
      <w:lvlText w:val=""/>
      <w:lvlJc w:val="left"/>
      <w:pPr>
        <w:ind w:left="4320" w:hanging="360"/>
      </w:pPr>
      <w:rPr>
        <w:rFonts w:ascii="Wingdings" w:hAnsi="Wingdings" w:hint="default"/>
      </w:rPr>
    </w:lvl>
    <w:lvl w:ilvl="6" w:tplc="4CC2297A">
      <w:start w:val="1"/>
      <w:numFmt w:val="bullet"/>
      <w:lvlText w:val=""/>
      <w:lvlJc w:val="left"/>
      <w:pPr>
        <w:ind w:left="5040" w:hanging="360"/>
      </w:pPr>
      <w:rPr>
        <w:rFonts w:ascii="Symbol" w:hAnsi="Symbol" w:hint="default"/>
      </w:rPr>
    </w:lvl>
    <w:lvl w:ilvl="7" w:tplc="A2A89466">
      <w:start w:val="1"/>
      <w:numFmt w:val="bullet"/>
      <w:lvlText w:val="o"/>
      <w:lvlJc w:val="left"/>
      <w:pPr>
        <w:ind w:left="5760" w:hanging="360"/>
      </w:pPr>
      <w:rPr>
        <w:rFonts w:ascii="Courier New" w:hAnsi="Courier New" w:hint="default"/>
      </w:rPr>
    </w:lvl>
    <w:lvl w:ilvl="8" w:tplc="BB7E4356">
      <w:start w:val="1"/>
      <w:numFmt w:val="bullet"/>
      <w:lvlText w:val=""/>
      <w:lvlJc w:val="left"/>
      <w:pPr>
        <w:ind w:left="6480" w:hanging="360"/>
      </w:pPr>
      <w:rPr>
        <w:rFonts w:ascii="Wingdings" w:hAnsi="Wingdings" w:hint="default"/>
      </w:rPr>
    </w:lvl>
  </w:abstractNum>
  <w:abstractNum w:abstractNumId="14" w15:restartNumberingAfterBreak="0">
    <w:nsid w:val="25CE2764"/>
    <w:multiLevelType w:val="hybridMultilevel"/>
    <w:tmpl w:val="5C0CB488"/>
    <w:lvl w:ilvl="0" w:tplc="699C0D04">
      <w:start w:val="1"/>
      <w:numFmt w:val="bullet"/>
      <w:lvlText w:val=""/>
      <w:lvlJc w:val="left"/>
      <w:pPr>
        <w:ind w:left="720" w:hanging="360"/>
      </w:pPr>
      <w:rPr>
        <w:rFonts w:ascii="Symbol" w:hAnsi="Symbol" w:hint="default"/>
      </w:rPr>
    </w:lvl>
    <w:lvl w:ilvl="1" w:tplc="C8785A2C">
      <w:start w:val="1"/>
      <w:numFmt w:val="bullet"/>
      <w:lvlText w:val="o"/>
      <w:lvlJc w:val="left"/>
      <w:pPr>
        <w:ind w:left="1440" w:hanging="360"/>
      </w:pPr>
      <w:rPr>
        <w:rFonts w:ascii="Courier New" w:hAnsi="Courier New" w:hint="default"/>
      </w:rPr>
    </w:lvl>
    <w:lvl w:ilvl="2" w:tplc="AE7EBD2C">
      <w:start w:val="1"/>
      <w:numFmt w:val="bullet"/>
      <w:lvlText w:val=""/>
      <w:lvlJc w:val="left"/>
      <w:pPr>
        <w:ind w:left="2160" w:hanging="360"/>
      </w:pPr>
      <w:rPr>
        <w:rFonts w:ascii="Wingdings" w:hAnsi="Wingdings" w:hint="default"/>
      </w:rPr>
    </w:lvl>
    <w:lvl w:ilvl="3" w:tplc="F94217A6">
      <w:start w:val="1"/>
      <w:numFmt w:val="bullet"/>
      <w:lvlText w:val=""/>
      <w:lvlJc w:val="left"/>
      <w:pPr>
        <w:ind w:left="2880" w:hanging="360"/>
      </w:pPr>
      <w:rPr>
        <w:rFonts w:ascii="Symbol" w:hAnsi="Symbol" w:hint="default"/>
      </w:rPr>
    </w:lvl>
    <w:lvl w:ilvl="4" w:tplc="AB72E20A">
      <w:start w:val="1"/>
      <w:numFmt w:val="bullet"/>
      <w:lvlText w:val="o"/>
      <w:lvlJc w:val="left"/>
      <w:pPr>
        <w:ind w:left="3600" w:hanging="360"/>
      </w:pPr>
      <w:rPr>
        <w:rFonts w:ascii="Courier New" w:hAnsi="Courier New" w:hint="default"/>
      </w:rPr>
    </w:lvl>
    <w:lvl w:ilvl="5" w:tplc="1CD22736">
      <w:start w:val="1"/>
      <w:numFmt w:val="bullet"/>
      <w:lvlText w:val=""/>
      <w:lvlJc w:val="left"/>
      <w:pPr>
        <w:ind w:left="4320" w:hanging="360"/>
      </w:pPr>
      <w:rPr>
        <w:rFonts w:ascii="Wingdings" w:hAnsi="Wingdings" w:hint="default"/>
      </w:rPr>
    </w:lvl>
    <w:lvl w:ilvl="6" w:tplc="B16C1BD8">
      <w:start w:val="1"/>
      <w:numFmt w:val="bullet"/>
      <w:lvlText w:val=""/>
      <w:lvlJc w:val="left"/>
      <w:pPr>
        <w:ind w:left="5040" w:hanging="360"/>
      </w:pPr>
      <w:rPr>
        <w:rFonts w:ascii="Symbol" w:hAnsi="Symbol" w:hint="default"/>
      </w:rPr>
    </w:lvl>
    <w:lvl w:ilvl="7" w:tplc="7DAEFBDA">
      <w:start w:val="1"/>
      <w:numFmt w:val="bullet"/>
      <w:lvlText w:val="o"/>
      <w:lvlJc w:val="left"/>
      <w:pPr>
        <w:ind w:left="5760" w:hanging="360"/>
      </w:pPr>
      <w:rPr>
        <w:rFonts w:ascii="Courier New" w:hAnsi="Courier New" w:hint="default"/>
      </w:rPr>
    </w:lvl>
    <w:lvl w:ilvl="8" w:tplc="9AEE1B76">
      <w:start w:val="1"/>
      <w:numFmt w:val="bullet"/>
      <w:lvlText w:val=""/>
      <w:lvlJc w:val="left"/>
      <w:pPr>
        <w:ind w:left="6480" w:hanging="360"/>
      </w:pPr>
      <w:rPr>
        <w:rFonts w:ascii="Wingdings" w:hAnsi="Wingdings" w:hint="default"/>
      </w:rPr>
    </w:lvl>
  </w:abstractNum>
  <w:abstractNum w:abstractNumId="15" w15:restartNumberingAfterBreak="0">
    <w:nsid w:val="25E8ADED"/>
    <w:multiLevelType w:val="hybridMultilevel"/>
    <w:tmpl w:val="CC36ABA2"/>
    <w:lvl w:ilvl="0" w:tplc="DE0047DA">
      <w:start w:val="1"/>
      <w:numFmt w:val="bullet"/>
      <w:lvlText w:val=""/>
      <w:lvlJc w:val="left"/>
      <w:pPr>
        <w:ind w:left="720" w:hanging="360"/>
      </w:pPr>
      <w:rPr>
        <w:rFonts w:ascii="Symbol" w:hAnsi="Symbol" w:hint="default"/>
      </w:rPr>
    </w:lvl>
    <w:lvl w:ilvl="1" w:tplc="E5CA2A7A">
      <w:start w:val="1"/>
      <w:numFmt w:val="bullet"/>
      <w:lvlText w:val="o"/>
      <w:lvlJc w:val="left"/>
      <w:pPr>
        <w:ind w:left="1440" w:hanging="360"/>
      </w:pPr>
      <w:rPr>
        <w:rFonts w:ascii="Courier New" w:hAnsi="Courier New" w:hint="default"/>
      </w:rPr>
    </w:lvl>
    <w:lvl w:ilvl="2" w:tplc="07B2818E">
      <w:start w:val="1"/>
      <w:numFmt w:val="bullet"/>
      <w:lvlText w:val=""/>
      <w:lvlJc w:val="left"/>
      <w:pPr>
        <w:ind w:left="2160" w:hanging="360"/>
      </w:pPr>
      <w:rPr>
        <w:rFonts w:ascii="Wingdings" w:hAnsi="Wingdings" w:hint="default"/>
      </w:rPr>
    </w:lvl>
    <w:lvl w:ilvl="3" w:tplc="C7081BEA">
      <w:start w:val="1"/>
      <w:numFmt w:val="bullet"/>
      <w:lvlText w:val=""/>
      <w:lvlJc w:val="left"/>
      <w:pPr>
        <w:ind w:left="2880" w:hanging="360"/>
      </w:pPr>
      <w:rPr>
        <w:rFonts w:ascii="Symbol" w:hAnsi="Symbol" w:hint="default"/>
      </w:rPr>
    </w:lvl>
    <w:lvl w:ilvl="4" w:tplc="36829DAC">
      <w:start w:val="1"/>
      <w:numFmt w:val="bullet"/>
      <w:lvlText w:val="o"/>
      <w:lvlJc w:val="left"/>
      <w:pPr>
        <w:ind w:left="3600" w:hanging="360"/>
      </w:pPr>
      <w:rPr>
        <w:rFonts w:ascii="Courier New" w:hAnsi="Courier New" w:hint="default"/>
      </w:rPr>
    </w:lvl>
    <w:lvl w:ilvl="5" w:tplc="5DA4DD8C">
      <w:start w:val="1"/>
      <w:numFmt w:val="bullet"/>
      <w:lvlText w:val=""/>
      <w:lvlJc w:val="left"/>
      <w:pPr>
        <w:ind w:left="4320" w:hanging="360"/>
      </w:pPr>
      <w:rPr>
        <w:rFonts w:ascii="Wingdings" w:hAnsi="Wingdings" w:hint="default"/>
      </w:rPr>
    </w:lvl>
    <w:lvl w:ilvl="6" w:tplc="C58E6118">
      <w:start w:val="1"/>
      <w:numFmt w:val="bullet"/>
      <w:lvlText w:val=""/>
      <w:lvlJc w:val="left"/>
      <w:pPr>
        <w:ind w:left="5040" w:hanging="360"/>
      </w:pPr>
      <w:rPr>
        <w:rFonts w:ascii="Symbol" w:hAnsi="Symbol" w:hint="default"/>
      </w:rPr>
    </w:lvl>
    <w:lvl w:ilvl="7" w:tplc="3460C22A">
      <w:start w:val="1"/>
      <w:numFmt w:val="bullet"/>
      <w:lvlText w:val="o"/>
      <w:lvlJc w:val="left"/>
      <w:pPr>
        <w:ind w:left="5760" w:hanging="360"/>
      </w:pPr>
      <w:rPr>
        <w:rFonts w:ascii="Courier New" w:hAnsi="Courier New" w:hint="default"/>
      </w:rPr>
    </w:lvl>
    <w:lvl w:ilvl="8" w:tplc="4B1E4C8A">
      <w:start w:val="1"/>
      <w:numFmt w:val="bullet"/>
      <w:lvlText w:val=""/>
      <w:lvlJc w:val="left"/>
      <w:pPr>
        <w:ind w:left="6480" w:hanging="360"/>
      </w:pPr>
      <w:rPr>
        <w:rFonts w:ascii="Wingdings" w:hAnsi="Wingdings" w:hint="default"/>
      </w:rPr>
    </w:lvl>
  </w:abstractNum>
  <w:abstractNum w:abstractNumId="16" w15:restartNumberingAfterBreak="0">
    <w:nsid w:val="287E4F41"/>
    <w:multiLevelType w:val="hybridMultilevel"/>
    <w:tmpl w:val="0E705D1A"/>
    <w:lvl w:ilvl="0" w:tplc="4176DECA">
      <w:start w:val="1"/>
      <w:numFmt w:val="bullet"/>
      <w:lvlText w:val=""/>
      <w:lvlJc w:val="left"/>
      <w:pPr>
        <w:ind w:left="720" w:hanging="360"/>
      </w:pPr>
      <w:rPr>
        <w:rFonts w:ascii="Symbol" w:hAnsi="Symbol" w:hint="default"/>
      </w:rPr>
    </w:lvl>
    <w:lvl w:ilvl="1" w:tplc="8BEC5944">
      <w:start w:val="1"/>
      <w:numFmt w:val="bullet"/>
      <w:lvlText w:val="o"/>
      <w:lvlJc w:val="left"/>
      <w:pPr>
        <w:ind w:left="1440" w:hanging="360"/>
      </w:pPr>
      <w:rPr>
        <w:rFonts w:ascii="Courier New" w:hAnsi="Courier New" w:hint="default"/>
      </w:rPr>
    </w:lvl>
    <w:lvl w:ilvl="2" w:tplc="042C4C9A">
      <w:start w:val="1"/>
      <w:numFmt w:val="bullet"/>
      <w:lvlText w:val=""/>
      <w:lvlJc w:val="left"/>
      <w:pPr>
        <w:ind w:left="2160" w:hanging="360"/>
      </w:pPr>
      <w:rPr>
        <w:rFonts w:ascii="Wingdings" w:hAnsi="Wingdings" w:hint="default"/>
      </w:rPr>
    </w:lvl>
    <w:lvl w:ilvl="3" w:tplc="3AF2A036">
      <w:start w:val="1"/>
      <w:numFmt w:val="bullet"/>
      <w:lvlText w:val=""/>
      <w:lvlJc w:val="left"/>
      <w:pPr>
        <w:ind w:left="2880" w:hanging="360"/>
      </w:pPr>
      <w:rPr>
        <w:rFonts w:ascii="Symbol" w:hAnsi="Symbol" w:hint="default"/>
      </w:rPr>
    </w:lvl>
    <w:lvl w:ilvl="4" w:tplc="CC402F6C">
      <w:start w:val="1"/>
      <w:numFmt w:val="bullet"/>
      <w:lvlText w:val="o"/>
      <w:lvlJc w:val="left"/>
      <w:pPr>
        <w:ind w:left="3600" w:hanging="360"/>
      </w:pPr>
      <w:rPr>
        <w:rFonts w:ascii="Courier New" w:hAnsi="Courier New" w:hint="default"/>
      </w:rPr>
    </w:lvl>
    <w:lvl w:ilvl="5" w:tplc="B15A3994">
      <w:start w:val="1"/>
      <w:numFmt w:val="bullet"/>
      <w:lvlText w:val=""/>
      <w:lvlJc w:val="left"/>
      <w:pPr>
        <w:ind w:left="4320" w:hanging="360"/>
      </w:pPr>
      <w:rPr>
        <w:rFonts w:ascii="Wingdings" w:hAnsi="Wingdings" w:hint="default"/>
      </w:rPr>
    </w:lvl>
    <w:lvl w:ilvl="6" w:tplc="6584FFC4">
      <w:start w:val="1"/>
      <w:numFmt w:val="bullet"/>
      <w:lvlText w:val=""/>
      <w:lvlJc w:val="left"/>
      <w:pPr>
        <w:ind w:left="5040" w:hanging="360"/>
      </w:pPr>
      <w:rPr>
        <w:rFonts w:ascii="Symbol" w:hAnsi="Symbol" w:hint="default"/>
      </w:rPr>
    </w:lvl>
    <w:lvl w:ilvl="7" w:tplc="C2EED634">
      <w:start w:val="1"/>
      <w:numFmt w:val="bullet"/>
      <w:lvlText w:val="o"/>
      <w:lvlJc w:val="left"/>
      <w:pPr>
        <w:ind w:left="5760" w:hanging="360"/>
      </w:pPr>
      <w:rPr>
        <w:rFonts w:ascii="Courier New" w:hAnsi="Courier New" w:hint="default"/>
      </w:rPr>
    </w:lvl>
    <w:lvl w:ilvl="8" w:tplc="207CA9E2">
      <w:start w:val="1"/>
      <w:numFmt w:val="bullet"/>
      <w:lvlText w:val=""/>
      <w:lvlJc w:val="left"/>
      <w:pPr>
        <w:ind w:left="6480" w:hanging="360"/>
      </w:pPr>
      <w:rPr>
        <w:rFonts w:ascii="Wingdings" w:hAnsi="Wingdings" w:hint="default"/>
      </w:rPr>
    </w:lvl>
  </w:abstractNum>
  <w:abstractNum w:abstractNumId="17" w15:restartNumberingAfterBreak="0">
    <w:nsid w:val="2F7C7136"/>
    <w:multiLevelType w:val="hybridMultilevel"/>
    <w:tmpl w:val="525874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FAF42F2"/>
    <w:multiLevelType w:val="hybridMultilevel"/>
    <w:tmpl w:val="1D4C7234"/>
    <w:lvl w:ilvl="0" w:tplc="CE8A06A6">
      <w:start w:val="1"/>
      <w:numFmt w:val="bullet"/>
      <w:lvlText w:val=""/>
      <w:lvlJc w:val="left"/>
      <w:pPr>
        <w:ind w:left="720" w:hanging="360"/>
      </w:pPr>
      <w:rPr>
        <w:rFonts w:ascii="Symbol" w:hAnsi="Symbol" w:hint="default"/>
      </w:rPr>
    </w:lvl>
    <w:lvl w:ilvl="1" w:tplc="9200A274">
      <w:start w:val="1"/>
      <w:numFmt w:val="bullet"/>
      <w:lvlText w:val="o"/>
      <w:lvlJc w:val="left"/>
      <w:pPr>
        <w:ind w:left="1440" w:hanging="360"/>
      </w:pPr>
      <w:rPr>
        <w:rFonts w:ascii="Courier New" w:hAnsi="Courier New" w:hint="default"/>
      </w:rPr>
    </w:lvl>
    <w:lvl w:ilvl="2" w:tplc="D71CD042">
      <w:start w:val="1"/>
      <w:numFmt w:val="bullet"/>
      <w:lvlText w:val=""/>
      <w:lvlJc w:val="left"/>
      <w:pPr>
        <w:ind w:left="2160" w:hanging="360"/>
      </w:pPr>
      <w:rPr>
        <w:rFonts w:ascii="Wingdings" w:hAnsi="Wingdings" w:hint="default"/>
      </w:rPr>
    </w:lvl>
    <w:lvl w:ilvl="3" w:tplc="17D217B4">
      <w:start w:val="1"/>
      <w:numFmt w:val="bullet"/>
      <w:lvlText w:val=""/>
      <w:lvlJc w:val="left"/>
      <w:pPr>
        <w:ind w:left="2880" w:hanging="360"/>
      </w:pPr>
      <w:rPr>
        <w:rFonts w:ascii="Symbol" w:hAnsi="Symbol" w:hint="default"/>
      </w:rPr>
    </w:lvl>
    <w:lvl w:ilvl="4" w:tplc="C2D87D8E">
      <w:start w:val="1"/>
      <w:numFmt w:val="bullet"/>
      <w:lvlText w:val="o"/>
      <w:lvlJc w:val="left"/>
      <w:pPr>
        <w:ind w:left="3600" w:hanging="360"/>
      </w:pPr>
      <w:rPr>
        <w:rFonts w:ascii="Courier New" w:hAnsi="Courier New" w:hint="default"/>
      </w:rPr>
    </w:lvl>
    <w:lvl w:ilvl="5" w:tplc="2124CC9A">
      <w:start w:val="1"/>
      <w:numFmt w:val="bullet"/>
      <w:lvlText w:val=""/>
      <w:lvlJc w:val="left"/>
      <w:pPr>
        <w:ind w:left="4320" w:hanging="360"/>
      </w:pPr>
      <w:rPr>
        <w:rFonts w:ascii="Wingdings" w:hAnsi="Wingdings" w:hint="default"/>
      </w:rPr>
    </w:lvl>
    <w:lvl w:ilvl="6" w:tplc="DBEC7BA4">
      <w:start w:val="1"/>
      <w:numFmt w:val="bullet"/>
      <w:lvlText w:val=""/>
      <w:lvlJc w:val="left"/>
      <w:pPr>
        <w:ind w:left="5040" w:hanging="360"/>
      </w:pPr>
      <w:rPr>
        <w:rFonts w:ascii="Symbol" w:hAnsi="Symbol" w:hint="default"/>
      </w:rPr>
    </w:lvl>
    <w:lvl w:ilvl="7" w:tplc="A2B43BA4">
      <w:start w:val="1"/>
      <w:numFmt w:val="bullet"/>
      <w:lvlText w:val="o"/>
      <w:lvlJc w:val="left"/>
      <w:pPr>
        <w:ind w:left="5760" w:hanging="360"/>
      </w:pPr>
      <w:rPr>
        <w:rFonts w:ascii="Courier New" w:hAnsi="Courier New" w:hint="default"/>
      </w:rPr>
    </w:lvl>
    <w:lvl w:ilvl="8" w:tplc="7A56BF7C">
      <w:start w:val="1"/>
      <w:numFmt w:val="bullet"/>
      <w:lvlText w:val=""/>
      <w:lvlJc w:val="left"/>
      <w:pPr>
        <w:ind w:left="6480" w:hanging="360"/>
      </w:pPr>
      <w:rPr>
        <w:rFonts w:ascii="Wingdings" w:hAnsi="Wingdings" w:hint="default"/>
      </w:rPr>
    </w:lvl>
  </w:abstractNum>
  <w:abstractNum w:abstractNumId="19" w15:restartNumberingAfterBreak="0">
    <w:nsid w:val="34F1ABAC"/>
    <w:multiLevelType w:val="hybridMultilevel"/>
    <w:tmpl w:val="B652F1C2"/>
    <w:lvl w:ilvl="0" w:tplc="5BF4119A">
      <w:start w:val="1"/>
      <w:numFmt w:val="bullet"/>
      <w:lvlText w:val=""/>
      <w:lvlJc w:val="left"/>
      <w:pPr>
        <w:ind w:left="720" w:hanging="360"/>
      </w:pPr>
      <w:rPr>
        <w:rFonts w:ascii="Symbol" w:hAnsi="Symbol" w:hint="default"/>
      </w:rPr>
    </w:lvl>
    <w:lvl w:ilvl="1" w:tplc="9F14292C">
      <w:start w:val="1"/>
      <w:numFmt w:val="bullet"/>
      <w:lvlText w:val="o"/>
      <w:lvlJc w:val="left"/>
      <w:pPr>
        <w:ind w:left="1440" w:hanging="360"/>
      </w:pPr>
      <w:rPr>
        <w:rFonts w:ascii="Courier New" w:hAnsi="Courier New" w:hint="default"/>
      </w:rPr>
    </w:lvl>
    <w:lvl w:ilvl="2" w:tplc="E42C128A">
      <w:start w:val="1"/>
      <w:numFmt w:val="bullet"/>
      <w:lvlText w:val=""/>
      <w:lvlJc w:val="left"/>
      <w:pPr>
        <w:ind w:left="2160" w:hanging="360"/>
      </w:pPr>
      <w:rPr>
        <w:rFonts w:ascii="Wingdings" w:hAnsi="Wingdings" w:hint="default"/>
      </w:rPr>
    </w:lvl>
    <w:lvl w:ilvl="3" w:tplc="96DCE374">
      <w:start w:val="1"/>
      <w:numFmt w:val="bullet"/>
      <w:lvlText w:val=""/>
      <w:lvlJc w:val="left"/>
      <w:pPr>
        <w:ind w:left="2880" w:hanging="360"/>
      </w:pPr>
      <w:rPr>
        <w:rFonts w:ascii="Symbol" w:hAnsi="Symbol" w:hint="default"/>
      </w:rPr>
    </w:lvl>
    <w:lvl w:ilvl="4" w:tplc="90E88E36">
      <w:start w:val="1"/>
      <w:numFmt w:val="bullet"/>
      <w:lvlText w:val="o"/>
      <w:lvlJc w:val="left"/>
      <w:pPr>
        <w:ind w:left="3600" w:hanging="360"/>
      </w:pPr>
      <w:rPr>
        <w:rFonts w:ascii="Courier New" w:hAnsi="Courier New" w:hint="default"/>
      </w:rPr>
    </w:lvl>
    <w:lvl w:ilvl="5" w:tplc="2FE6EB70">
      <w:start w:val="1"/>
      <w:numFmt w:val="bullet"/>
      <w:lvlText w:val=""/>
      <w:lvlJc w:val="left"/>
      <w:pPr>
        <w:ind w:left="4320" w:hanging="360"/>
      </w:pPr>
      <w:rPr>
        <w:rFonts w:ascii="Wingdings" w:hAnsi="Wingdings" w:hint="default"/>
      </w:rPr>
    </w:lvl>
    <w:lvl w:ilvl="6" w:tplc="EB54955C">
      <w:start w:val="1"/>
      <w:numFmt w:val="bullet"/>
      <w:lvlText w:val=""/>
      <w:lvlJc w:val="left"/>
      <w:pPr>
        <w:ind w:left="5040" w:hanging="360"/>
      </w:pPr>
      <w:rPr>
        <w:rFonts w:ascii="Symbol" w:hAnsi="Symbol" w:hint="default"/>
      </w:rPr>
    </w:lvl>
    <w:lvl w:ilvl="7" w:tplc="93CA1628">
      <w:start w:val="1"/>
      <w:numFmt w:val="bullet"/>
      <w:lvlText w:val="o"/>
      <w:lvlJc w:val="left"/>
      <w:pPr>
        <w:ind w:left="5760" w:hanging="360"/>
      </w:pPr>
      <w:rPr>
        <w:rFonts w:ascii="Courier New" w:hAnsi="Courier New" w:hint="default"/>
      </w:rPr>
    </w:lvl>
    <w:lvl w:ilvl="8" w:tplc="61DA669A">
      <w:start w:val="1"/>
      <w:numFmt w:val="bullet"/>
      <w:lvlText w:val=""/>
      <w:lvlJc w:val="left"/>
      <w:pPr>
        <w:ind w:left="6480" w:hanging="360"/>
      </w:pPr>
      <w:rPr>
        <w:rFonts w:ascii="Wingdings" w:hAnsi="Wingdings" w:hint="default"/>
      </w:rPr>
    </w:lvl>
  </w:abstractNum>
  <w:abstractNum w:abstractNumId="20" w15:restartNumberingAfterBreak="0">
    <w:nsid w:val="36A619EC"/>
    <w:multiLevelType w:val="hybridMultilevel"/>
    <w:tmpl w:val="1C80B2D6"/>
    <w:lvl w:ilvl="0" w:tplc="5C268688">
      <w:start w:val="1"/>
      <w:numFmt w:val="bullet"/>
      <w:lvlText w:val=""/>
      <w:lvlJc w:val="left"/>
      <w:pPr>
        <w:ind w:left="720" w:hanging="360"/>
      </w:pPr>
      <w:rPr>
        <w:rFonts w:ascii="Symbol" w:hAnsi="Symbol" w:hint="default"/>
      </w:rPr>
    </w:lvl>
    <w:lvl w:ilvl="1" w:tplc="A3EAF434">
      <w:start w:val="1"/>
      <w:numFmt w:val="bullet"/>
      <w:lvlText w:val="o"/>
      <w:lvlJc w:val="left"/>
      <w:pPr>
        <w:ind w:left="1440" w:hanging="360"/>
      </w:pPr>
      <w:rPr>
        <w:rFonts w:ascii="Courier New" w:hAnsi="Courier New" w:hint="default"/>
      </w:rPr>
    </w:lvl>
    <w:lvl w:ilvl="2" w:tplc="FD80D20C">
      <w:start w:val="1"/>
      <w:numFmt w:val="bullet"/>
      <w:lvlText w:val=""/>
      <w:lvlJc w:val="left"/>
      <w:pPr>
        <w:ind w:left="2160" w:hanging="360"/>
      </w:pPr>
      <w:rPr>
        <w:rFonts w:ascii="Wingdings" w:hAnsi="Wingdings" w:hint="default"/>
      </w:rPr>
    </w:lvl>
    <w:lvl w:ilvl="3" w:tplc="CF72C118">
      <w:start w:val="1"/>
      <w:numFmt w:val="bullet"/>
      <w:lvlText w:val=""/>
      <w:lvlJc w:val="left"/>
      <w:pPr>
        <w:ind w:left="2880" w:hanging="360"/>
      </w:pPr>
      <w:rPr>
        <w:rFonts w:ascii="Symbol" w:hAnsi="Symbol" w:hint="default"/>
      </w:rPr>
    </w:lvl>
    <w:lvl w:ilvl="4" w:tplc="64D83BAC">
      <w:start w:val="1"/>
      <w:numFmt w:val="bullet"/>
      <w:lvlText w:val="o"/>
      <w:lvlJc w:val="left"/>
      <w:pPr>
        <w:ind w:left="3600" w:hanging="360"/>
      </w:pPr>
      <w:rPr>
        <w:rFonts w:ascii="Courier New" w:hAnsi="Courier New" w:hint="default"/>
      </w:rPr>
    </w:lvl>
    <w:lvl w:ilvl="5" w:tplc="999C7B94">
      <w:start w:val="1"/>
      <w:numFmt w:val="bullet"/>
      <w:lvlText w:val=""/>
      <w:lvlJc w:val="left"/>
      <w:pPr>
        <w:ind w:left="4320" w:hanging="360"/>
      </w:pPr>
      <w:rPr>
        <w:rFonts w:ascii="Wingdings" w:hAnsi="Wingdings" w:hint="default"/>
      </w:rPr>
    </w:lvl>
    <w:lvl w:ilvl="6" w:tplc="5DFCE974">
      <w:start w:val="1"/>
      <w:numFmt w:val="bullet"/>
      <w:lvlText w:val=""/>
      <w:lvlJc w:val="left"/>
      <w:pPr>
        <w:ind w:left="5040" w:hanging="360"/>
      </w:pPr>
      <w:rPr>
        <w:rFonts w:ascii="Symbol" w:hAnsi="Symbol" w:hint="default"/>
      </w:rPr>
    </w:lvl>
    <w:lvl w:ilvl="7" w:tplc="8D66119A">
      <w:start w:val="1"/>
      <w:numFmt w:val="bullet"/>
      <w:lvlText w:val="o"/>
      <w:lvlJc w:val="left"/>
      <w:pPr>
        <w:ind w:left="5760" w:hanging="360"/>
      </w:pPr>
      <w:rPr>
        <w:rFonts w:ascii="Courier New" w:hAnsi="Courier New" w:hint="default"/>
      </w:rPr>
    </w:lvl>
    <w:lvl w:ilvl="8" w:tplc="94E47342">
      <w:start w:val="1"/>
      <w:numFmt w:val="bullet"/>
      <w:lvlText w:val=""/>
      <w:lvlJc w:val="left"/>
      <w:pPr>
        <w:ind w:left="6480" w:hanging="360"/>
      </w:pPr>
      <w:rPr>
        <w:rFonts w:ascii="Wingdings" w:hAnsi="Wingdings" w:hint="default"/>
      </w:rPr>
    </w:lvl>
  </w:abstractNum>
  <w:abstractNum w:abstractNumId="21" w15:restartNumberingAfterBreak="0">
    <w:nsid w:val="39616D52"/>
    <w:multiLevelType w:val="hybridMultilevel"/>
    <w:tmpl w:val="747E8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B6377F7"/>
    <w:multiLevelType w:val="hybridMultilevel"/>
    <w:tmpl w:val="B2B44D00"/>
    <w:lvl w:ilvl="0" w:tplc="4E08F4CC">
      <w:start w:val="1"/>
      <w:numFmt w:val="bullet"/>
      <w:lvlText w:val=""/>
      <w:lvlJc w:val="left"/>
      <w:pPr>
        <w:ind w:left="720" w:hanging="360"/>
      </w:pPr>
      <w:rPr>
        <w:rFonts w:ascii="Symbol" w:hAnsi="Symbol" w:hint="default"/>
      </w:rPr>
    </w:lvl>
    <w:lvl w:ilvl="1" w:tplc="00D654A2">
      <w:start w:val="1"/>
      <w:numFmt w:val="bullet"/>
      <w:lvlText w:val="o"/>
      <w:lvlJc w:val="left"/>
      <w:pPr>
        <w:ind w:left="1440" w:hanging="360"/>
      </w:pPr>
      <w:rPr>
        <w:rFonts w:ascii="Courier New" w:hAnsi="Courier New" w:hint="default"/>
      </w:rPr>
    </w:lvl>
    <w:lvl w:ilvl="2" w:tplc="26969686">
      <w:start w:val="1"/>
      <w:numFmt w:val="bullet"/>
      <w:lvlText w:val=""/>
      <w:lvlJc w:val="left"/>
      <w:pPr>
        <w:ind w:left="2160" w:hanging="360"/>
      </w:pPr>
      <w:rPr>
        <w:rFonts w:ascii="Wingdings" w:hAnsi="Wingdings" w:hint="default"/>
      </w:rPr>
    </w:lvl>
    <w:lvl w:ilvl="3" w:tplc="F8B870A6">
      <w:start w:val="1"/>
      <w:numFmt w:val="bullet"/>
      <w:lvlText w:val=""/>
      <w:lvlJc w:val="left"/>
      <w:pPr>
        <w:ind w:left="2880" w:hanging="360"/>
      </w:pPr>
      <w:rPr>
        <w:rFonts w:ascii="Symbol" w:hAnsi="Symbol" w:hint="default"/>
      </w:rPr>
    </w:lvl>
    <w:lvl w:ilvl="4" w:tplc="1B9461F8">
      <w:start w:val="1"/>
      <w:numFmt w:val="bullet"/>
      <w:lvlText w:val="o"/>
      <w:lvlJc w:val="left"/>
      <w:pPr>
        <w:ind w:left="3600" w:hanging="360"/>
      </w:pPr>
      <w:rPr>
        <w:rFonts w:ascii="Courier New" w:hAnsi="Courier New" w:hint="default"/>
      </w:rPr>
    </w:lvl>
    <w:lvl w:ilvl="5" w:tplc="D6E8FE7A">
      <w:start w:val="1"/>
      <w:numFmt w:val="bullet"/>
      <w:lvlText w:val=""/>
      <w:lvlJc w:val="left"/>
      <w:pPr>
        <w:ind w:left="4320" w:hanging="360"/>
      </w:pPr>
      <w:rPr>
        <w:rFonts w:ascii="Wingdings" w:hAnsi="Wingdings" w:hint="default"/>
      </w:rPr>
    </w:lvl>
    <w:lvl w:ilvl="6" w:tplc="5300B55C">
      <w:start w:val="1"/>
      <w:numFmt w:val="bullet"/>
      <w:lvlText w:val=""/>
      <w:lvlJc w:val="left"/>
      <w:pPr>
        <w:ind w:left="5040" w:hanging="360"/>
      </w:pPr>
      <w:rPr>
        <w:rFonts w:ascii="Symbol" w:hAnsi="Symbol" w:hint="default"/>
      </w:rPr>
    </w:lvl>
    <w:lvl w:ilvl="7" w:tplc="F73A2D44">
      <w:start w:val="1"/>
      <w:numFmt w:val="bullet"/>
      <w:lvlText w:val="o"/>
      <w:lvlJc w:val="left"/>
      <w:pPr>
        <w:ind w:left="5760" w:hanging="360"/>
      </w:pPr>
      <w:rPr>
        <w:rFonts w:ascii="Courier New" w:hAnsi="Courier New" w:hint="default"/>
      </w:rPr>
    </w:lvl>
    <w:lvl w:ilvl="8" w:tplc="F4B44A98">
      <w:start w:val="1"/>
      <w:numFmt w:val="bullet"/>
      <w:lvlText w:val=""/>
      <w:lvlJc w:val="left"/>
      <w:pPr>
        <w:ind w:left="6480" w:hanging="360"/>
      </w:pPr>
      <w:rPr>
        <w:rFonts w:ascii="Wingdings" w:hAnsi="Wingdings" w:hint="default"/>
      </w:rPr>
    </w:lvl>
  </w:abstractNum>
  <w:abstractNum w:abstractNumId="23" w15:restartNumberingAfterBreak="0">
    <w:nsid w:val="3B77074E"/>
    <w:multiLevelType w:val="hybridMultilevel"/>
    <w:tmpl w:val="EF9CB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EE47EBE"/>
    <w:multiLevelType w:val="hybridMultilevel"/>
    <w:tmpl w:val="399698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0374C5E"/>
    <w:multiLevelType w:val="hybridMultilevel"/>
    <w:tmpl w:val="EE943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0B226DE"/>
    <w:multiLevelType w:val="hybridMultilevel"/>
    <w:tmpl w:val="4CC0EEB0"/>
    <w:lvl w:ilvl="0" w:tplc="8DF6AC88">
      <w:start w:val="1"/>
      <w:numFmt w:val="bullet"/>
      <w:lvlText w:val=""/>
      <w:lvlJc w:val="left"/>
      <w:pPr>
        <w:ind w:left="720" w:hanging="360"/>
      </w:pPr>
      <w:rPr>
        <w:rFonts w:ascii="Symbol" w:hAnsi="Symbol" w:hint="default"/>
      </w:rPr>
    </w:lvl>
    <w:lvl w:ilvl="1" w:tplc="4EFC977C">
      <w:start w:val="1"/>
      <w:numFmt w:val="bullet"/>
      <w:lvlText w:val="o"/>
      <w:lvlJc w:val="left"/>
      <w:pPr>
        <w:ind w:left="1440" w:hanging="360"/>
      </w:pPr>
      <w:rPr>
        <w:rFonts w:ascii="Courier New" w:hAnsi="Courier New" w:hint="default"/>
      </w:rPr>
    </w:lvl>
    <w:lvl w:ilvl="2" w:tplc="FC0613FE">
      <w:start w:val="1"/>
      <w:numFmt w:val="bullet"/>
      <w:lvlText w:val=""/>
      <w:lvlJc w:val="left"/>
      <w:pPr>
        <w:ind w:left="2160" w:hanging="360"/>
      </w:pPr>
      <w:rPr>
        <w:rFonts w:ascii="Wingdings" w:hAnsi="Wingdings" w:hint="default"/>
      </w:rPr>
    </w:lvl>
    <w:lvl w:ilvl="3" w:tplc="74485B8A">
      <w:start w:val="1"/>
      <w:numFmt w:val="bullet"/>
      <w:lvlText w:val=""/>
      <w:lvlJc w:val="left"/>
      <w:pPr>
        <w:ind w:left="2880" w:hanging="360"/>
      </w:pPr>
      <w:rPr>
        <w:rFonts w:ascii="Symbol" w:hAnsi="Symbol" w:hint="default"/>
      </w:rPr>
    </w:lvl>
    <w:lvl w:ilvl="4" w:tplc="2BAE0142">
      <w:start w:val="1"/>
      <w:numFmt w:val="bullet"/>
      <w:lvlText w:val="o"/>
      <w:lvlJc w:val="left"/>
      <w:pPr>
        <w:ind w:left="3600" w:hanging="360"/>
      </w:pPr>
      <w:rPr>
        <w:rFonts w:ascii="Courier New" w:hAnsi="Courier New" w:hint="default"/>
      </w:rPr>
    </w:lvl>
    <w:lvl w:ilvl="5" w:tplc="C2ACF7CA">
      <w:start w:val="1"/>
      <w:numFmt w:val="bullet"/>
      <w:lvlText w:val=""/>
      <w:lvlJc w:val="left"/>
      <w:pPr>
        <w:ind w:left="4320" w:hanging="360"/>
      </w:pPr>
      <w:rPr>
        <w:rFonts w:ascii="Wingdings" w:hAnsi="Wingdings" w:hint="default"/>
      </w:rPr>
    </w:lvl>
    <w:lvl w:ilvl="6" w:tplc="8154FD1C">
      <w:start w:val="1"/>
      <w:numFmt w:val="bullet"/>
      <w:lvlText w:val=""/>
      <w:lvlJc w:val="left"/>
      <w:pPr>
        <w:ind w:left="5040" w:hanging="360"/>
      </w:pPr>
      <w:rPr>
        <w:rFonts w:ascii="Symbol" w:hAnsi="Symbol" w:hint="default"/>
      </w:rPr>
    </w:lvl>
    <w:lvl w:ilvl="7" w:tplc="B6EC0750">
      <w:start w:val="1"/>
      <w:numFmt w:val="bullet"/>
      <w:lvlText w:val="o"/>
      <w:lvlJc w:val="left"/>
      <w:pPr>
        <w:ind w:left="5760" w:hanging="360"/>
      </w:pPr>
      <w:rPr>
        <w:rFonts w:ascii="Courier New" w:hAnsi="Courier New" w:hint="default"/>
      </w:rPr>
    </w:lvl>
    <w:lvl w:ilvl="8" w:tplc="027A822A">
      <w:start w:val="1"/>
      <w:numFmt w:val="bullet"/>
      <w:lvlText w:val=""/>
      <w:lvlJc w:val="left"/>
      <w:pPr>
        <w:ind w:left="6480" w:hanging="360"/>
      </w:pPr>
      <w:rPr>
        <w:rFonts w:ascii="Wingdings" w:hAnsi="Wingdings" w:hint="default"/>
      </w:rPr>
    </w:lvl>
  </w:abstractNum>
  <w:abstractNum w:abstractNumId="27" w15:restartNumberingAfterBreak="0">
    <w:nsid w:val="483D2ABE"/>
    <w:multiLevelType w:val="hybridMultilevel"/>
    <w:tmpl w:val="1F64C91A"/>
    <w:lvl w:ilvl="0" w:tplc="927C2302">
      <w:start w:val="1"/>
      <w:numFmt w:val="bullet"/>
      <w:lvlText w:val=""/>
      <w:lvlJc w:val="left"/>
      <w:pPr>
        <w:ind w:left="720" w:hanging="360"/>
      </w:pPr>
      <w:rPr>
        <w:rFonts w:ascii="Symbol" w:hAnsi="Symbol" w:hint="default"/>
      </w:rPr>
    </w:lvl>
    <w:lvl w:ilvl="1" w:tplc="5C047136">
      <w:start w:val="1"/>
      <w:numFmt w:val="bullet"/>
      <w:lvlText w:val="o"/>
      <w:lvlJc w:val="left"/>
      <w:pPr>
        <w:ind w:left="1440" w:hanging="360"/>
      </w:pPr>
      <w:rPr>
        <w:rFonts w:ascii="Courier New" w:hAnsi="Courier New" w:hint="default"/>
      </w:rPr>
    </w:lvl>
    <w:lvl w:ilvl="2" w:tplc="9070A684">
      <w:start w:val="1"/>
      <w:numFmt w:val="bullet"/>
      <w:lvlText w:val=""/>
      <w:lvlJc w:val="left"/>
      <w:pPr>
        <w:ind w:left="2160" w:hanging="360"/>
      </w:pPr>
      <w:rPr>
        <w:rFonts w:ascii="Wingdings" w:hAnsi="Wingdings" w:hint="default"/>
      </w:rPr>
    </w:lvl>
    <w:lvl w:ilvl="3" w:tplc="816A35C0">
      <w:start w:val="1"/>
      <w:numFmt w:val="bullet"/>
      <w:lvlText w:val=""/>
      <w:lvlJc w:val="left"/>
      <w:pPr>
        <w:ind w:left="2880" w:hanging="360"/>
      </w:pPr>
      <w:rPr>
        <w:rFonts w:ascii="Symbol" w:hAnsi="Symbol" w:hint="default"/>
      </w:rPr>
    </w:lvl>
    <w:lvl w:ilvl="4" w:tplc="5962819E">
      <w:start w:val="1"/>
      <w:numFmt w:val="bullet"/>
      <w:lvlText w:val="o"/>
      <w:lvlJc w:val="left"/>
      <w:pPr>
        <w:ind w:left="3600" w:hanging="360"/>
      </w:pPr>
      <w:rPr>
        <w:rFonts w:ascii="Courier New" w:hAnsi="Courier New" w:hint="default"/>
      </w:rPr>
    </w:lvl>
    <w:lvl w:ilvl="5" w:tplc="1B3AF668">
      <w:start w:val="1"/>
      <w:numFmt w:val="bullet"/>
      <w:lvlText w:val=""/>
      <w:lvlJc w:val="left"/>
      <w:pPr>
        <w:ind w:left="4320" w:hanging="360"/>
      </w:pPr>
      <w:rPr>
        <w:rFonts w:ascii="Wingdings" w:hAnsi="Wingdings" w:hint="default"/>
      </w:rPr>
    </w:lvl>
    <w:lvl w:ilvl="6" w:tplc="97E818D6">
      <w:start w:val="1"/>
      <w:numFmt w:val="bullet"/>
      <w:lvlText w:val=""/>
      <w:lvlJc w:val="left"/>
      <w:pPr>
        <w:ind w:left="5040" w:hanging="360"/>
      </w:pPr>
      <w:rPr>
        <w:rFonts w:ascii="Symbol" w:hAnsi="Symbol" w:hint="default"/>
      </w:rPr>
    </w:lvl>
    <w:lvl w:ilvl="7" w:tplc="452CF6D6">
      <w:start w:val="1"/>
      <w:numFmt w:val="bullet"/>
      <w:lvlText w:val="o"/>
      <w:lvlJc w:val="left"/>
      <w:pPr>
        <w:ind w:left="5760" w:hanging="360"/>
      </w:pPr>
      <w:rPr>
        <w:rFonts w:ascii="Courier New" w:hAnsi="Courier New" w:hint="default"/>
      </w:rPr>
    </w:lvl>
    <w:lvl w:ilvl="8" w:tplc="29E0EEFA">
      <w:start w:val="1"/>
      <w:numFmt w:val="bullet"/>
      <w:lvlText w:val=""/>
      <w:lvlJc w:val="left"/>
      <w:pPr>
        <w:ind w:left="6480" w:hanging="360"/>
      </w:pPr>
      <w:rPr>
        <w:rFonts w:ascii="Wingdings" w:hAnsi="Wingdings" w:hint="default"/>
      </w:rPr>
    </w:lvl>
  </w:abstractNum>
  <w:abstractNum w:abstractNumId="28" w15:restartNumberingAfterBreak="0">
    <w:nsid w:val="4AD497B3"/>
    <w:multiLevelType w:val="hybridMultilevel"/>
    <w:tmpl w:val="6CBA7B40"/>
    <w:lvl w:ilvl="0" w:tplc="B6684E5C">
      <w:start w:val="1"/>
      <w:numFmt w:val="bullet"/>
      <w:lvlText w:val=""/>
      <w:lvlJc w:val="left"/>
      <w:pPr>
        <w:ind w:left="720" w:hanging="360"/>
      </w:pPr>
      <w:rPr>
        <w:rFonts w:ascii="Symbol" w:hAnsi="Symbol" w:hint="default"/>
      </w:rPr>
    </w:lvl>
    <w:lvl w:ilvl="1" w:tplc="9738A42E">
      <w:start w:val="1"/>
      <w:numFmt w:val="bullet"/>
      <w:lvlText w:val="o"/>
      <w:lvlJc w:val="left"/>
      <w:pPr>
        <w:ind w:left="1440" w:hanging="360"/>
      </w:pPr>
      <w:rPr>
        <w:rFonts w:ascii="Courier New" w:hAnsi="Courier New" w:hint="default"/>
      </w:rPr>
    </w:lvl>
    <w:lvl w:ilvl="2" w:tplc="EB8E56D8">
      <w:start w:val="1"/>
      <w:numFmt w:val="bullet"/>
      <w:lvlText w:val=""/>
      <w:lvlJc w:val="left"/>
      <w:pPr>
        <w:ind w:left="2160" w:hanging="360"/>
      </w:pPr>
      <w:rPr>
        <w:rFonts w:ascii="Wingdings" w:hAnsi="Wingdings" w:hint="default"/>
      </w:rPr>
    </w:lvl>
    <w:lvl w:ilvl="3" w:tplc="28F8356E">
      <w:start w:val="1"/>
      <w:numFmt w:val="bullet"/>
      <w:lvlText w:val=""/>
      <w:lvlJc w:val="left"/>
      <w:pPr>
        <w:ind w:left="2880" w:hanging="360"/>
      </w:pPr>
      <w:rPr>
        <w:rFonts w:ascii="Symbol" w:hAnsi="Symbol" w:hint="default"/>
      </w:rPr>
    </w:lvl>
    <w:lvl w:ilvl="4" w:tplc="2092DF5E">
      <w:start w:val="1"/>
      <w:numFmt w:val="bullet"/>
      <w:lvlText w:val="o"/>
      <w:lvlJc w:val="left"/>
      <w:pPr>
        <w:ind w:left="3600" w:hanging="360"/>
      </w:pPr>
      <w:rPr>
        <w:rFonts w:ascii="Courier New" w:hAnsi="Courier New" w:hint="default"/>
      </w:rPr>
    </w:lvl>
    <w:lvl w:ilvl="5" w:tplc="9EA8402A">
      <w:start w:val="1"/>
      <w:numFmt w:val="bullet"/>
      <w:lvlText w:val=""/>
      <w:lvlJc w:val="left"/>
      <w:pPr>
        <w:ind w:left="4320" w:hanging="360"/>
      </w:pPr>
      <w:rPr>
        <w:rFonts w:ascii="Wingdings" w:hAnsi="Wingdings" w:hint="default"/>
      </w:rPr>
    </w:lvl>
    <w:lvl w:ilvl="6" w:tplc="07DE19DC">
      <w:start w:val="1"/>
      <w:numFmt w:val="bullet"/>
      <w:lvlText w:val=""/>
      <w:lvlJc w:val="left"/>
      <w:pPr>
        <w:ind w:left="5040" w:hanging="360"/>
      </w:pPr>
      <w:rPr>
        <w:rFonts w:ascii="Symbol" w:hAnsi="Symbol" w:hint="default"/>
      </w:rPr>
    </w:lvl>
    <w:lvl w:ilvl="7" w:tplc="50A8B3E4">
      <w:start w:val="1"/>
      <w:numFmt w:val="bullet"/>
      <w:lvlText w:val="o"/>
      <w:lvlJc w:val="left"/>
      <w:pPr>
        <w:ind w:left="5760" w:hanging="360"/>
      </w:pPr>
      <w:rPr>
        <w:rFonts w:ascii="Courier New" w:hAnsi="Courier New" w:hint="default"/>
      </w:rPr>
    </w:lvl>
    <w:lvl w:ilvl="8" w:tplc="C1A08C20">
      <w:start w:val="1"/>
      <w:numFmt w:val="bullet"/>
      <w:lvlText w:val=""/>
      <w:lvlJc w:val="left"/>
      <w:pPr>
        <w:ind w:left="6480" w:hanging="360"/>
      </w:pPr>
      <w:rPr>
        <w:rFonts w:ascii="Wingdings" w:hAnsi="Wingdings" w:hint="default"/>
      </w:rPr>
    </w:lvl>
  </w:abstractNum>
  <w:abstractNum w:abstractNumId="29" w15:restartNumberingAfterBreak="0">
    <w:nsid w:val="500E74DA"/>
    <w:multiLevelType w:val="hybridMultilevel"/>
    <w:tmpl w:val="46D0E5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380F9F3"/>
    <w:multiLevelType w:val="hybridMultilevel"/>
    <w:tmpl w:val="3DE03F88"/>
    <w:lvl w:ilvl="0" w:tplc="D5BC2A1E">
      <w:start w:val="1"/>
      <w:numFmt w:val="bullet"/>
      <w:lvlText w:val=""/>
      <w:lvlJc w:val="left"/>
      <w:pPr>
        <w:ind w:left="720" w:hanging="360"/>
      </w:pPr>
      <w:rPr>
        <w:rFonts w:ascii="Symbol" w:hAnsi="Symbol" w:hint="default"/>
      </w:rPr>
    </w:lvl>
    <w:lvl w:ilvl="1" w:tplc="4BC09684">
      <w:start w:val="1"/>
      <w:numFmt w:val="bullet"/>
      <w:lvlText w:val="o"/>
      <w:lvlJc w:val="left"/>
      <w:pPr>
        <w:ind w:left="1440" w:hanging="360"/>
      </w:pPr>
      <w:rPr>
        <w:rFonts w:ascii="Courier New" w:hAnsi="Courier New" w:hint="default"/>
      </w:rPr>
    </w:lvl>
    <w:lvl w:ilvl="2" w:tplc="C534043E">
      <w:start w:val="1"/>
      <w:numFmt w:val="bullet"/>
      <w:lvlText w:val=""/>
      <w:lvlJc w:val="left"/>
      <w:pPr>
        <w:ind w:left="2160" w:hanging="360"/>
      </w:pPr>
      <w:rPr>
        <w:rFonts w:ascii="Wingdings" w:hAnsi="Wingdings" w:hint="default"/>
      </w:rPr>
    </w:lvl>
    <w:lvl w:ilvl="3" w:tplc="0B88BE2A">
      <w:start w:val="1"/>
      <w:numFmt w:val="bullet"/>
      <w:lvlText w:val=""/>
      <w:lvlJc w:val="left"/>
      <w:pPr>
        <w:ind w:left="2880" w:hanging="360"/>
      </w:pPr>
      <w:rPr>
        <w:rFonts w:ascii="Symbol" w:hAnsi="Symbol" w:hint="default"/>
      </w:rPr>
    </w:lvl>
    <w:lvl w:ilvl="4" w:tplc="024A4CCC">
      <w:start w:val="1"/>
      <w:numFmt w:val="bullet"/>
      <w:lvlText w:val="o"/>
      <w:lvlJc w:val="left"/>
      <w:pPr>
        <w:ind w:left="3600" w:hanging="360"/>
      </w:pPr>
      <w:rPr>
        <w:rFonts w:ascii="Courier New" w:hAnsi="Courier New" w:hint="default"/>
      </w:rPr>
    </w:lvl>
    <w:lvl w:ilvl="5" w:tplc="B2944F84">
      <w:start w:val="1"/>
      <w:numFmt w:val="bullet"/>
      <w:lvlText w:val=""/>
      <w:lvlJc w:val="left"/>
      <w:pPr>
        <w:ind w:left="4320" w:hanging="360"/>
      </w:pPr>
      <w:rPr>
        <w:rFonts w:ascii="Wingdings" w:hAnsi="Wingdings" w:hint="default"/>
      </w:rPr>
    </w:lvl>
    <w:lvl w:ilvl="6" w:tplc="F2066072">
      <w:start w:val="1"/>
      <w:numFmt w:val="bullet"/>
      <w:lvlText w:val=""/>
      <w:lvlJc w:val="left"/>
      <w:pPr>
        <w:ind w:left="5040" w:hanging="360"/>
      </w:pPr>
      <w:rPr>
        <w:rFonts w:ascii="Symbol" w:hAnsi="Symbol" w:hint="default"/>
      </w:rPr>
    </w:lvl>
    <w:lvl w:ilvl="7" w:tplc="5834175E">
      <w:start w:val="1"/>
      <w:numFmt w:val="bullet"/>
      <w:lvlText w:val="o"/>
      <w:lvlJc w:val="left"/>
      <w:pPr>
        <w:ind w:left="5760" w:hanging="360"/>
      </w:pPr>
      <w:rPr>
        <w:rFonts w:ascii="Courier New" w:hAnsi="Courier New" w:hint="default"/>
      </w:rPr>
    </w:lvl>
    <w:lvl w:ilvl="8" w:tplc="B96026FC">
      <w:start w:val="1"/>
      <w:numFmt w:val="bullet"/>
      <w:lvlText w:val=""/>
      <w:lvlJc w:val="left"/>
      <w:pPr>
        <w:ind w:left="6480" w:hanging="360"/>
      </w:pPr>
      <w:rPr>
        <w:rFonts w:ascii="Wingdings" w:hAnsi="Wingdings" w:hint="default"/>
      </w:rPr>
    </w:lvl>
  </w:abstractNum>
  <w:abstractNum w:abstractNumId="31" w15:restartNumberingAfterBreak="0">
    <w:nsid w:val="54D73898"/>
    <w:multiLevelType w:val="hybridMultilevel"/>
    <w:tmpl w:val="4242409C"/>
    <w:lvl w:ilvl="0" w:tplc="FB685A0A">
      <w:start w:val="1"/>
      <w:numFmt w:val="bullet"/>
      <w:lvlText w:val=""/>
      <w:lvlJc w:val="left"/>
      <w:pPr>
        <w:ind w:left="720" w:hanging="360"/>
      </w:pPr>
      <w:rPr>
        <w:rFonts w:ascii="Symbol" w:hAnsi="Symbol" w:hint="default"/>
      </w:rPr>
    </w:lvl>
    <w:lvl w:ilvl="1" w:tplc="B6C2E056">
      <w:start w:val="1"/>
      <w:numFmt w:val="bullet"/>
      <w:lvlText w:val="o"/>
      <w:lvlJc w:val="left"/>
      <w:pPr>
        <w:ind w:left="1440" w:hanging="360"/>
      </w:pPr>
      <w:rPr>
        <w:rFonts w:ascii="Courier New" w:hAnsi="Courier New" w:hint="default"/>
      </w:rPr>
    </w:lvl>
    <w:lvl w:ilvl="2" w:tplc="C0C614A4">
      <w:start w:val="1"/>
      <w:numFmt w:val="bullet"/>
      <w:lvlText w:val=""/>
      <w:lvlJc w:val="left"/>
      <w:pPr>
        <w:ind w:left="2160" w:hanging="360"/>
      </w:pPr>
      <w:rPr>
        <w:rFonts w:ascii="Wingdings" w:hAnsi="Wingdings" w:hint="default"/>
      </w:rPr>
    </w:lvl>
    <w:lvl w:ilvl="3" w:tplc="34C86998">
      <w:start w:val="1"/>
      <w:numFmt w:val="bullet"/>
      <w:lvlText w:val=""/>
      <w:lvlJc w:val="left"/>
      <w:pPr>
        <w:ind w:left="2880" w:hanging="360"/>
      </w:pPr>
      <w:rPr>
        <w:rFonts w:ascii="Symbol" w:hAnsi="Symbol" w:hint="default"/>
      </w:rPr>
    </w:lvl>
    <w:lvl w:ilvl="4" w:tplc="43243A06">
      <w:start w:val="1"/>
      <w:numFmt w:val="bullet"/>
      <w:lvlText w:val="o"/>
      <w:lvlJc w:val="left"/>
      <w:pPr>
        <w:ind w:left="3600" w:hanging="360"/>
      </w:pPr>
      <w:rPr>
        <w:rFonts w:ascii="Courier New" w:hAnsi="Courier New" w:hint="default"/>
      </w:rPr>
    </w:lvl>
    <w:lvl w:ilvl="5" w:tplc="8B82A45E">
      <w:start w:val="1"/>
      <w:numFmt w:val="bullet"/>
      <w:lvlText w:val=""/>
      <w:lvlJc w:val="left"/>
      <w:pPr>
        <w:ind w:left="4320" w:hanging="360"/>
      </w:pPr>
      <w:rPr>
        <w:rFonts w:ascii="Wingdings" w:hAnsi="Wingdings" w:hint="default"/>
      </w:rPr>
    </w:lvl>
    <w:lvl w:ilvl="6" w:tplc="591AA526">
      <w:start w:val="1"/>
      <w:numFmt w:val="bullet"/>
      <w:lvlText w:val=""/>
      <w:lvlJc w:val="left"/>
      <w:pPr>
        <w:ind w:left="5040" w:hanging="360"/>
      </w:pPr>
      <w:rPr>
        <w:rFonts w:ascii="Symbol" w:hAnsi="Symbol" w:hint="default"/>
      </w:rPr>
    </w:lvl>
    <w:lvl w:ilvl="7" w:tplc="562E78E6">
      <w:start w:val="1"/>
      <w:numFmt w:val="bullet"/>
      <w:lvlText w:val="o"/>
      <w:lvlJc w:val="left"/>
      <w:pPr>
        <w:ind w:left="5760" w:hanging="360"/>
      </w:pPr>
      <w:rPr>
        <w:rFonts w:ascii="Courier New" w:hAnsi="Courier New" w:hint="default"/>
      </w:rPr>
    </w:lvl>
    <w:lvl w:ilvl="8" w:tplc="8D16FBC6">
      <w:start w:val="1"/>
      <w:numFmt w:val="bullet"/>
      <w:lvlText w:val=""/>
      <w:lvlJc w:val="left"/>
      <w:pPr>
        <w:ind w:left="6480" w:hanging="360"/>
      </w:pPr>
      <w:rPr>
        <w:rFonts w:ascii="Wingdings" w:hAnsi="Wingdings" w:hint="default"/>
      </w:rPr>
    </w:lvl>
  </w:abstractNum>
  <w:abstractNum w:abstractNumId="32" w15:restartNumberingAfterBreak="0">
    <w:nsid w:val="557E21C6"/>
    <w:multiLevelType w:val="hybridMultilevel"/>
    <w:tmpl w:val="26502DB2"/>
    <w:lvl w:ilvl="0" w:tplc="880A5540">
      <w:start w:val="1"/>
      <w:numFmt w:val="bullet"/>
      <w:lvlText w:val=""/>
      <w:lvlJc w:val="left"/>
      <w:pPr>
        <w:ind w:left="720" w:hanging="360"/>
      </w:pPr>
      <w:rPr>
        <w:rFonts w:ascii="Symbol" w:hAnsi="Symbol" w:hint="default"/>
      </w:rPr>
    </w:lvl>
    <w:lvl w:ilvl="1" w:tplc="027CAF26">
      <w:start w:val="1"/>
      <w:numFmt w:val="bullet"/>
      <w:lvlText w:val="o"/>
      <w:lvlJc w:val="left"/>
      <w:pPr>
        <w:ind w:left="1440" w:hanging="360"/>
      </w:pPr>
      <w:rPr>
        <w:rFonts w:ascii="Courier New" w:hAnsi="Courier New" w:hint="default"/>
      </w:rPr>
    </w:lvl>
    <w:lvl w:ilvl="2" w:tplc="B83C47EC">
      <w:start w:val="1"/>
      <w:numFmt w:val="bullet"/>
      <w:lvlText w:val=""/>
      <w:lvlJc w:val="left"/>
      <w:pPr>
        <w:ind w:left="2160" w:hanging="360"/>
      </w:pPr>
      <w:rPr>
        <w:rFonts w:ascii="Wingdings" w:hAnsi="Wingdings" w:hint="default"/>
      </w:rPr>
    </w:lvl>
    <w:lvl w:ilvl="3" w:tplc="7B26F902">
      <w:start w:val="1"/>
      <w:numFmt w:val="bullet"/>
      <w:lvlText w:val=""/>
      <w:lvlJc w:val="left"/>
      <w:pPr>
        <w:ind w:left="2880" w:hanging="360"/>
      </w:pPr>
      <w:rPr>
        <w:rFonts w:ascii="Symbol" w:hAnsi="Symbol" w:hint="default"/>
      </w:rPr>
    </w:lvl>
    <w:lvl w:ilvl="4" w:tplc="7652C314">
      <w:start w:val="1"/>
      <w:numFmt w:val="bullet"/>
      <w:lvlText w:val="o"/>
      <w:lvlJc w:val="left"/>
      <w:pPr>
        <w:ind w:left="3600" w:hanging="360"/>
      </w:pPr>
      <w:rPr>
        <w:rFonts w:ascii="Courier New" w:hAnsi="Courier New" w:hint="default"/>
      </w:rPr>
    </w:lvl>
    <w:lvl w:ilvl="5" w:tplc="925C56CC">
      <w:start w:val="1"/>
      <w:numFmt w:val="bullet"/>
      <w:lvlText w:val=""/>
      <w:lvlJc w:val="left"/>
      <w:pPr>
        <w:ind w:left="4320" w:hanging="360"/>
      </w:pPr>
      <w:rPr>
        <w:rFonts w:ascii="Wingdings" w:hAnsi="Wingdings" w:hint="default"/>
      </w:rPr>
    </w:lvl>
    <w:lvl w:ilvl="6" w:tplc="290861F0">
      <w:start w:val="1"/>
      <w:numFmt w:val="bullet"/>
      <w:lvlText w:val=""/>
      <w:lvlJc w:val="left"/>
      <w:pPr>
        <w:ind w:left="5040" w:hanging="360"/>
      </w:pPr>
      <w:rPr>
        <w:rFonts w:ascii="Symbol" w:hAnsi="Symbol" w:hint="default"/>
      </w:rPr>
    </w:lvl>
    <w:lvl w:ilvl="7" w:tplc="CC5A39A4">
      <w:start w:val="1"/>
      <w:numFmt w:val="bullet"/>
      <w:lvlText w:val="o"/>
      <w:lvlJc w:val="left"/>
      <w:pPr>
        <w:ind w:left="5760" w:hanging="360"/>
      </w:pPr>
      <w:rPr>
        <w:rFonts w:ascii="Courier New" w:hAnsi="Courier New" w:hint="default"/>
      </w:rPr>
    </w:lvl>
    <w:lvl w:ilvl="8" w:tplc="D6368CBC">
      <w:start w:val="1"/>
      <w:numFmt w:val="bullet"/>
      <w:lvlText w:val=""/>
      <w:lvlJc w:val="left"/>
      <w:pPr>
        <w:ind w:left="6480" w:hanging="360"/>
      </w:pPr>
      <w:rPr>
        <w:rFonts w:ascii="Wingdings" w:hAnsi="Wingdings" w:hint="default"/>
      </w:rPr>
    </w:lvl>
  </w:abstractNum>
  <w:abstractNum w:abstractNumId="33" w15:restartNumberingAfterBreak="0">
    <w:nsid w:val="560668A0"/>
    <w:multiLevelType w:val="hybridMultilevel"/>
    <w:tmpl w:val="10C81C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791AAC8"/>
    <w:multiLevelType w:val="hybridMultilevel"/>
    <w:tmpl w:val="B5DC2C00"/>
    <w:lvl w:ilvl="0" w:tplc="5D5E61AA">
      <w:start w:val="1"/>
      <w:numFmt w:val="bullet"/>
      <w:lvlText w:val=""/>
      <w:lvlJc w:val="left"/>
      <w:pPr>
        <w:ind w:left="720" w:hanging="360"/>
      </w:pPr>
      <w:rPr>
        <w:rFonts w:ascii="Symbol" w:hAnsi="Symbol" w:hint="default"/>
      </w:rPr>
    </w:lvl>
    <w:lvl w:ilvl="1" w:tplc="231433F0">
      <w:start w:val="1"/>
      <w:numFmt w:val="bullet"/>
      <w:lvlText w:val="o"/>
      <w:lvlJc w:val="left"/>
      <w:pPr>
        <w:ind w:left="1440" w:hanging="360"/>
      </w:pPr>
      <w:rPr>
        <w:rFonts w:ascii="Courier New" w:hAnsi="Courier New" w:hint="default"/>
      </w:rPr>
    </w:lvl>
    <w:lvl w:ilvl="2" w:tplc="EB8ACB8A">
      <w:start w:val="1"/>
      <w:numFmt w:val="bullet"/>
      <w:lvlText w:val=""/>
      <w:lvlJc w:val="left"/>
      <w:pPr>
        <w:ind w:left="2160" w:hanging="360"/>
      </w:pPr>
      <w:rPr>
        <w:rFonts w:ascii="Wingdings" w:hAnsi="Wingdings" w:hint="default"/>
      </w:rPr>
    </w:lvl>
    <w:lvl w:ilvl="3" w:tplc="FDF6534C">
      <w:start w:val="1"/>
      <w:numFmt w:val="bullet"/>
      <w:lvlText w:val=""/>
      <w:lvlJc w:val="left"/>
      <w:pPr>
        <w:ind w:left="2880" w:hanging="360"/>
      </w:pPr>
      <w:rPr>
        <w:rFonts w:ascii="Symbol" w:hAnsi="Symbol" w:hint="default"/>
      </w:rPr>
    </w:lvl>
    <w:lvl w:ilvl="4" w:tplc="1AEC5254">
      <w:start w:val="1"/>
      <w:numFmt w:val="bullet"/>
      <w:lvlText w:val="o"/>
      <w:lvlJc w:val="left"/>
      <w:pPr>
        <w:ind w:left="3600" w:hanging="360"/>
      </w:pPr>
      <w:rPr>
        <w:rFonts w:ascii="Courier New" w:hAnsi="Courier New" w:hint="default"/>
      </w:rPr>
    </w:lvl>
    <w:lvl w:ilvl="5" w:tplc="D5D6233E">
      <w:start w:val="1"/>
      <w:numFmt w:val="bullet"/>
      <w:lvlText w:val=""/>
      <w:lvlJc w:val="left"/>
      <w:pPr>
        <w:ind w:left="4320" w:hanging="360"/>
      </w:pPr>
      <w:rPr>
        <w:rFonts w:ascii="Wingdings" w:hAnsi="Wingdings" w:hint="default"/>
      </w:rPr>
    </w:lvl>
    <w:lvl w:ilvl="6" w:tplc="793C8FF2">
      <w:start w:val="1"/>
      <w:numFmt w:val="bullet"/>
      <w:lvlText w:val=""/>
      <w:lvlJc w:val="left"/>
      <w:pPr>
        <w:ind w:left="5040" w:hanging="360"/>
      </w:pPr>
      <w:rPr>
        <w:rFonts w:ascii="Symbol" w:hAnsi="Symbol" w:hint="default"/>
      </w:rPr>
    </w:lvl>
    <w:lvl w:ilvl="7" w:tplc="B0FC4FBA">
      <w:start w:val="1"/>
      <w:numFmt w:val="bullet"/>
      <w:lvlText w:val="o"/>
      <w:lvlJc w:val="left"/>
      <w:pPr>
        <w:ind w:left="5760" w:hanging="360"/>
      </w:pPr>
      <w:rPr>
        <w:rFonts w:ascii="Courier New" w:hAnsi="Courier New" w:hint="default"/>
      </w:rPr>
    </w:lvl>
    <w:lvl w:ilvl="8" w:tplc="E7EA7978">
      <w:start w:val="1"/>
      <w:numFmt w:val="bullet"/>
      <w:lvlText w:val=""/>
      <w:lvlJc w:val="left"/>
      <w:pPr>
        <w:ind w:left="6480" w:hanging="360"/>
      </w:pPr>
      <w:rPr>
        <w:rFonts w:ascii="Wingdings" w:hAnsi="Wingdings" w:hint="default"/>
      </w:rPr>
    </w:lvl>
  </w:abstractNum>
  <w:abstractNum w:abstractNumId="35" w15:restartNumberingAfterBreak="0">
    <w:nsid w:val="5B168C59"/>
    <w:multiLevelType w:val="hybridMultilevel"/>
    <w:tmpl w:val="7636723C"/>
    <w:lvl w:ilvl="0" w:tplc="EF3A1632">
      <w:start w:val="1"/>
      <w:numFmt w:val="bullet"/>
      <w:lvlText w:val=""/>
      <w:lvlJc w:val="left"/>
      <w:pPr>
        <w:ind w:left="720" w:hanging="360"/>
      </w:pPr>
      <w:rPr>
        <w:rFonts w:ascii="Symbol" w:hAnsi="Symbol" w:hint="default"/>
      </w:rPr>
    </w:lvl>
    <w:lvl w:ilvl="1" w:tplc="F020B5E0">
      <w:start w:val="1"/>
      <w:numFmt w:val="bullet"/>
      <w:lvlText w:val="o"/>
      <w:lvlJc w:val="left"/>
      <w:pPr>
        <w:ind w:left="1440" w:hanging="360"/>
      </w:pPr>
      <w:rPr>
        <w:rFonts w:ascii="Courier New" w:hAnsi="Courier New" w:hint="default"/>
      </w:rPr>
    </w:lvl>
    <w:lvl w:ilvl="2" w:tplc="0B9828AC">
      <w:start w:val="1"/>
      <w:numFmt w:val="bullet"/>
      <w:lvlText w:val=""/>
      <w:lvlJc w:val="left"/>
      <w:pPr>
        <w:ind w:left="2160" w:hanging="360"/>
      </w:pPr>
      <w:rPr>
        <w:rFonts w:ascii="Wingdings" w:hAnsi="Wingdings" w:hint="default"/>
      </w:rPr>
    </w:lvl>
    <w:lvl w:ilvl="3" w:tplc="96AA95DC">
      <w:start w:val="1"/>
      <w:numFmt w:val="bullet"/>
      <w:lvlText w:val=""/>
      <w:lvlJc w:val="left"/>
      <w:pPr>
        <w:ind w:left="2880" w:hanging="360"/>
      </w:pPr>
      <w:rPr>
        <w:rFonts w:ascii="Symbol" w:hAnsi="Symbol" w:hint="default"/>
      </w:rPr>
    </w:lvl>
    <w:lvl w:ilvl="4" w:tplc="A11E670A">
      <w:start w:val="1"/>
      <w:numFmt w:val="bullet"/>
      <w:lvlText w:val="o"/>
      <w:lvlJc w:val="left"/>
      <w:pPr>
        <w:ind w:left="3600" w:hanging="360"/>
      </w:pPr>
      <w:rPr>
        <w:rFonts w:ascii="Courier New" w:hAnsi="Courier New" w:hint="default"/>
      </w:rPr>
    </w:lvl>
    <w:lvl w:ilvl="5" w:tplc="79CAB988">
      <w:start w:val="1"/>
      <w:numFmt w:val="bullet"/>
      <w:lvlText w:val=""/>
      <w:lvlJc w:val="left"/>
      <w:pPr>
        <w:ind w:left="4320" w:hanging="360"/>
      </w:pPr>
      <w:rPr>
        <w:rFonts w:ascii="Wingdings" w:hAnsi="Wingdings" w:hint="default"/>
      </w:rPr>
    </w:lvl>
    <w:lvl w:ilvl="6" w:tplc="472CCCA6">
      <w:start w:val="1"/>
      <w:numFmt w:val="bullet"/>
      <w:lvlText w:val=""/>
      <w:lvlJc w:val="left"/>
      <w:pPr>
        <w:ind w:left="5040" w:hanging="360"/>
      </w:pPr>
      <w:rPr>
        <w:rFonts w:ascii="Symbol" w:hAnsi="Symbol" w:hint="default"/>
      </w:rPr>
    </w:lvl>
    <w:lvl w:ilvl="7" w:tplc="AD2E3962">
      <w:start w:val="1"/>
      <w:numFmt w:val="bullet"/>
      <w:lvlText w:val="o"/>
      <w:lvlJc w:val="left"/>
      <w:pPr>
        <w:ind w:left="5760" w:hanging="360"/>
      </w:pPr>
      <w:rPr>
        <w:rFonts w:ascii="Courier New" w:hAnsi="Courier New" w:hint="default"/>
      </w:rPr>
    </w:lvl>
    <w:lvl w:ilvl="8" w:tplc="D6A4065A">
      <w:start w:val="1"/>
      <w:numFmt w:val="bullet"/>
      <w:lvlText w:val=""/>
      <w:lvlJc w:val="left"/>
      <w:pPr>
        <w:ind w:left="6480" w:hanging="360"/>
      </w:pPr>
      <w:rPr>
        <w:rFonts w:ascii="Wingdings" w:hAnsi="Wingdings" w:hint="default"/>
      </w:rPr>
    </w:lvl>
  </w:abstractNum>
  <w:abstractNum w:abstractNumId="36" w15:restartNumberingAfterBreak="0">
    <w:nsid w:val="5D3D4B82"/>
    <w:multiLevelType w:val="hybridMultilevel"/>
    <w:tmpl w:val="91F6FD4C"/>
    <w:lvl w:ilvl="0" w:tplc="0F06D104">
      <w:start w:val="1"/>
      <w:numFmt w:val="bullet"/>
      <w:lvlText w:val=""/>
      <w:lvlJc w:val="left"/>
      <w:pPr>
        <w:ind w:left="720" w:hanging="360"/>
      </w:pPr>
      <w:rPr>
        <w:rFonts w:ascii="Symbol" w:hAnsi="Symbol" w:hint="default"/>
      </w:rPr>
    </w:lvl>
    <w:lvl w:ilvl="1" w:tplc="005C045A">
      <w:start w:val="1"/>
      <w:numFmt w:val="bullet"/>
      <w:lvlText w:val="o"/>
      <w:lvlJc w:val="left"/>
      <w:pPr>
        <w:ind w:left="1440" w:hanging="360"/>
      </w:pPr>
      <w:rPr>
        <w:rFonts w:ascii="Courier New" w:hAnsi="Courier New" w:hint="default"/>
      </w:rPr>
    </w:lvl>
    <w:lvl w:ilvl="2" w:tplc="5DB68F0C">
      <w:start w:val="1"/>
      <w:numFmt w:val="bullet"/>
      <w:lvlText w:val=""/>
      <w:lvlJc w:val="left"/>
      <w:pPr>
        <w:ind w:left="2160" w:hanging="360"/>
      </w:pPr>
      <w:rPr>
        <w:rFonts w:ascii="Wingdings" w:hAnsi="Wingdings" w:hint="default"/>
      </w:rPr>
    </w:lvl>
    <w:lvl w:ilvl="3" w:tplc="37984694">
      <w:start w:val="1"/>
      <w:numFmt w:val="bullet"/>
      <w:lvlText w:val=""/>
      <w:lvlJc w:val="left"/>
      <w:pPr>
        <w:ind w:left="2880" w:hanging="360"/>
      </w:pPr>
      <w:rPr>
        <w:rFonts w:ascii="Symbol" w:hAnsi="Symbol" w:hint="default"/>
      </w:rPr>
    </w:lvl>
    <w:lvl w:ilvl="4" w:tplc="30F21482">
      <w:start w:val="1"/>
      <w:numFmt w:val="bullet"/>
      <w:lvlText w:val="o"/>
      <w:lvlJc w:val="left"/>
      <w:pPr>
        <w:ind w:left="3600" w:hanging="360"/>
      </w:pPr>
      <w:rPr>
        <w:rFonts w:ascii="Courier New" w:hAnsi="Courier New" w:hint="default"/>
      </w:rPr>
    </w:lvl>
    <w:lvl w:ilvl="5" w:tplc="323C9200">
      <w:start w:val="1"/>
      <w:numFmt w:val="bullet"/>
      <w:lvlText w:val=""/>
      <w:lvlJc w:val="left"/>
      <w:pPr>
        <w:ind w:left="4320" w:hanging="360"/>
      </w:pPr>
      <w:rPr>
        <w:rFonts w:ascii="Wingdings" w:hAnsi="Wingdings" w:hint="default"/>
      </w:rPr>
    </w:lvl>
    <w:lvl w:ilvl="6" w:tplc="7FDE086E">
      <w:start w:val="1"/>
      <w:numFmt w:val="bullet"/>
      <w:lvlText w:val=""/>
      <w:lvlJc w:val="left"/>
      <w:pPr>
        <w:ind w:left="5040" w:hanging="360"/>
      </w:pPr>
      <w:rPr>
        <w:rFonts w:ascii="Symbol" w:hAnsi="Symbol" w:hint="default"/>
      </w:rPr>
    </w:lvl>
    <w:lvl w:ilvl="7" w:tplc="CB180DD8">
      <w:start w:val="1"/>
      <w:numFmt w:val="bullet"/>
      <w:lvlText w:val="o"/>
      <w:lvlJc w:val="left"/>
      <w:pPr>
        <w:ind w:left="5760" w:hanging="360"/>
      </w:pPr>
      <w:rPr>
        <w:rFonts w:ascii="Courier New" w:hAnsi="Courier New" w:hint="default"/>
      </w:rPr>
    </w:lvl>
    <w:lvl w:ilvl="8" w:tplc="580656D2">
      <w:start w:val="1"/>
      <w:numFmt w:val="bullet"/>
      <w:lvlText w:val=""/>
      <w:lvlJc w:val="left"/>
      <w:pPr>
        <w:ind w:left="6480" w:hanging="360"/>
      </w:pPr>
      <w:rPr>
        <w:rFonts w:ascii="Wingdings" w:hAnsi="Wingdings" w:hint="default"/>
      </w:rPr>
    </w:lvl>
  </w:abstractNum>
  <w:abstractNum w:abstractNumId="37" w15:restartNumberingAfterBreak="0">
    <w:nsid w:val="5F9CDCEC"/>
    <w:multiLevelType w:val="hybridMultilevel"/>
    <w:tmpl w:val="24EE0D0A"/>
    <w:lvl w:ilvl="0" w:tplc="A8D6C3DE">
      <w:start w:val="1"/>
      <w:numFmt w:val="bullet"/>
      <w:lvlText w:val=""/>
      <w:lvlJc w:val="left"/>
      <w:pPr>
        <w:ind w:left="720" w:hanging="360"/>
      </w:pPr>
      <w:rPr>
        <w:rFonts w:ascii="Symbol" w:hAnsi="Symbol" w:hint="default"/>
      </w:rPr>
    </w:lvl>
    <w:lvl w:ilvl="1" w:tplc="AA04FAB6">
      <w:start w:val="1"/>
      <w:numFmt w:val="bullet"/>
      <w:lvlText w:val="o"/>
      <w:lvlJc w:val="left"/>
      <w:pPr>
        <w:ind w:left="1440" w:hanging="360"/>
      </w:pPr>
      <w:rPr>
        <w:rFonts w:ascii="Courier New" w:hAnsi="Courier New" w:hint="default"/>
      </w:rPr>
    </w:lvl>
    <w:lvl w:ilvl="2" w:tplc="A0DA5638">
      <w:start w:val="1"/>
      <w:numFmt w:val="bullet"/>
      <w:lvlText w:val=""/>
      <w:lvlJc w:val="left"/>
      <w:pPr>
        <w:ind w:left="2160" w:hanging="360"/>
      </w:pPr>
      <w:rPr>
        <w:rFonts w:ascii="Wingdings" w:hAnsi="Wingdings" w:hint="default"/>
      </w:rPr>
    </w:lvl>
    <w:lvl w:ilvl="3" w:tplc="1010A8B6">
      <w:start w:val="1"/>
      <w:numFmt w:val="bullet"/>
      <w:lvlText w:val=""/>
      <w:lvlJc w:val="left"/>
      <w:pPr>
        <w:ind w:left="2880" w:hanging="360"/>
      </w:pPr>
      <w:rPr>
        <w:rFonts w:ascii="Symbol" w:hAnsi="Symbol" w:hint="default"/>
      </w:rPr>
    </w:lvl>
    <w:lvl w:ilvl="4" w:tplc="F804390E">
      <w:start w:val="1"/>
      <w:numFmt w:val="bullet"/>
      <w:lvlText w:val="o"/>
      <w:lvlJc w:val="left"/>
      <w:pPr>
        <w:ind w:left="3600" w:hanging="360"/>
      </w:pPr>
      <w:rPr>
        <w:rFonts w:ascii="Courier New" w:hAnsi="Courier New" w:hint="default"/>
      </w:rPr>
    </w:lvl>
    <w:lvl w:ilvl="5" w:tplc="26DAE8D8">
      <w:start w:val="1"/>
      <w:numFmt w:val="bullet"/>
      <w:lvlText w:val=""/>
      <w:lvlJc w:val="left"/>
      <w:pPr>
        <w:ind w:left="4320" w:hanging="360"/>
      </w:pPr>
      <w:rPr>
        <w:rFonts w:ascii="Wingdings" w:hAnsi="Wingdings" w:hint="default"/>
      </w:rPr>
    </w:lvl>
    <w:lvl w:ilvl="6" w:tplc="2F32FCC8">
      <w:start w:val="1"/>
      <w:numFmt w:val="bullet"/>
      <w:lvlText w:val=""/>
      <w:lvlJc w:val="left"/>
      <w:pPr>
        <w:ind w:left="5040" w:hanging="360"/>
      </w:pPr>
      <w:rPr>
        <w:rFonts w:ascii="Symbol" w:hAnsi="Symbol" w:hint="default"/>
      </w:rPr>
    </w:lvl>
    <w:lvl w:ilvl="7" w:tplc="09FC8C54">
      <w:start w:val="1"/>
      <w:numFmt w:val="bullet"/>
      <w:lvlText w:val="o"/>
      <w:lvlJc w:val="left"/>
      <w:pPr>
        <w:ind w:left="5760" w:hanging="360"/>
      </w:pPr>
      <w:rPr>
        <w:rFonts w:ascii="Courier New" w:hAnsi="Courier New" w:hint="default"/>
      </w:rPr>
    </w:lvl>
    <w:lvl w:ilvl="8" w:tplc="15B2B0D8">
      <w:start w:val="1"/>
      <w:numFmt w:val="bullet"/>
      <w:lvlText w:val=""/>
      <w:lvlJc w:val="left"/>
      <w:pPr>
        <w:ind w:left="6480" w:hanging="360"/>
      </w:pPr>
      <w:rPr>
        <w:rFonts w:ascii="Wingdings" w:hAnsi="Wingdings" w:hint="default"/>
      </w:rPr>
    </w:lvl>
  </w:abstractNum>
  <w:abstractNum w:abstractNumId="38" w15:restartNumberingAfterBreak="0">
    <w:nsid w:val="60C94E60"/>
    <w:multiLevelType w:val="hybridMultilevel"/>
    <w:tmpl w:val="E14A5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C8083C"/>
    <w:multiLevelType w:val="hybridMultilevel"/>
    <w:tmpl w:val="26D03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00F866B"/>
    <w:multiLevelType w:val="hybridMultilevel"/>
    <w:tmpl w:val="153E71AA"/>
    <w:lvl w:ilvl="0" w:tplc="F310484A">
      <w:start w:val="1"/>
      <w:numFmt w:val="bullet"/>
      <w:lvlText w:val=""/>
      <w:lvlJc w:val="left"/>
      <w:pPr>
        <w:ind w:left="720" w:hanging="360"/>
      </w:pPr>
      <w:rPr>
        <w:rFonts w:ascii="Symbol" w:hAnsi="Symbol" w:hint="default"/>
      </w:rPr>
    </w:lvl>
    <w:lvl w:ilvl="1" w:tplc="AEA8FCE6">
      <w:start w:val="1"/>
      <w:numFmt w:val="bullet"/>
      <w:lvlText w:val="o"/>
      <w:lvlJc w:val="left"/>
      <w:pPr>
        <w:ind w:left="1440" w:hanging="360"/>
      </w:pPr>
      <w:rPr>
        <w:rFonts w:ascii="Courier New" w:hAnsi="Courier New" w:hint="default"/>
      </w:rPr>
    </w:lvl>
    <w:lvl w:ilvl="2" w:tplc="8BD29B08">
      <w:start w:val="1"/>
      <w:numFmt w:val="bullet"/>
      <w:lvlText w:val=""/>
      <w:lvlJc w:val="left"/>
      <w:pPr>
        <w:ind w:left="2160" w:hanging="360"/>
      </w:pPr>
      <w:rPr>
        <w:rFonts w:ascii="Wingdings" w:hAnsi="Wingdings" w:hint="default"/>
      </w:rPr>
    </w:lvl>
    <w:lvl w:ilvl="3" w:tplc="330EFABE">
      <w:start w:val="1"/>
      <w:numFmt w:val="bullet"/>
      <w:lvlText w:val=""/>
      <w:lvlJc w:val="left"/>
      <w:pPr>
        <w:ind w:left="2880" w:hanging="360"/>
      </w:pPr>
      <w:rPr>
        <w:rFonts w:ascii="Symbol" w:hAnsi="Symbol" w:hint="default"/>
      </w:rPr>
    </w:lvl>
    <w:lvl w:ilvl="4" w:tplc="E0303DDA">
      <w:start w:val="1"/>
      <w:numFmt w:val="bullet"/>
      <w:lvlText w:val="o"/>
      <w:lvlJc w:val="left"/>
      <w:pPr>
        <w:ind w:left="3600" w:hanging="360"/>
      </w:pPr>
      <w:rPr>
        <w:rFonts w:ascii="Courier New" w:hAnsi="Courier New" w:hint="default"/>
      </w:rPr>
    </w:lvl>
    <w:lvl w:ilvl="5" w:tplc="3D62345C">
      <w:start w:val="1"/>
      <w:numFmt w:val="bullet"/>
      <w:lvlText w:val=""/>
      <w:lvlJc w:val="left"/>
      <w:pPr>
        <w:ind w:left="4320" w:hanging="360"/>
      </w:pPr>
      <w:rPr>
        <w:rFonts w:ascii="Wingdings" w:hAnsi="Wingdings" w:hint="default"/>
      </w:rPr>
    </w:lvl>
    <w:lvl w:ilvl="6" w:tplc="088887C8">
      <w:start w:val="1"/>
      <w:numFmt w:val="bullet"/>
      <w:lvlText w:val=""/>
      <w:lvlJc w:val="left"/>
      <w:pPr>
        <w:ind w:left="5040" w:hanging="360"/>
      </w:pPr>
      <w:rPr>
        <w:rFonts w:ascii="Symbol" w:hAnsi="Symbol" w:hint="default"/>
      </w:rPr>
    </w:lvl>
    <w:lvl w:ilvl="7" w:tplc="90F80C04">
      <w:start w:val="1"/>
      <w:numFmt w:val="bullet"/>
      <w:lvlText w:val="o"/>
      <w:lvlJc w:val="left"/>
      <w:pPr>
        <w:ind w:left="5760" w:hanging="360"/>
      </w:pPr>
      <w:rPr>
        <w:rFonts w:ascii="Courier New" w:hAnsi="Courier New" w:hint="default"/>
      </w:rPr>
    </w:lvl>
    <w:lvl w:ilvl="8" w:tplc="65FA9B56">
      <w:start w:val="1"/>
      <w:numFmt w:val="bullet"/>
      <w:lvlText w:val=""/>
      <w:lvlJc w:val="left"/>
      <w:pPr>
        <w:ind w:left="6480" w:hanging="360"/>
      </w:pPr>
      <w:rPr>
        <w:rFonts w:ascii="Wingdings" w:hAnsi="Wingdings" w:hint="default"/>
      </w:rPr>
    </w:lvl>
  </w:abstractNum>
  <w:abstractNum w:abstractNumId="41" w15:restartNumberingAfterBreak="0">
    <w:nsid w:val="7250336B"/>
    <w:multiLevelType w:val="hybridMultilevel"/>
    <w:tmpl w:val="089A72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2905C5D"/>
    <w:multiLevelType w:val="hybridMultilevel"/>
    <w:tmpl w:val="717AC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5D564A"/>
    <w:multiLevelType w:val="hybridMultilevel"/>
    <w:tmpl w:val="2C46C004"/>
    <w:lvl w:ilvl="0" w:tplc="E9DE6B02">
      <w:start w:val="1"/>
      <w:numFmt w:val="bullet"/>
      <w:lvlText w:val=""/>
      <w:lvlJc w:val="left"/>
      <w:pPr>
        <w:ind w:left="720" w:hanging="360"/>
      </w:pPr>
      <w:rPr>
        <w:rFonts w:ascii="Symbol" w:hAnsi="Symbol" w:hint="default"/>
      </w:rPr>
    </w:lvl>
    <w:lvl w:ilvl="1" w:tplc="C4B6F366">
      <w:start w:val="1"/>
      <w:numFmt w:val="bullet"/>
      <w:lvlText w:val="o"/>
      <w:lvlJc w:val="left"/>
      <w:pPr>
        <w:ind w:left="1440" w:hanging="360"/>
      </w:pPr>
      <w:rPr>
        <w:rFonts w:ascii="Courier New" w:hAnsi="Courier New" w:hint="default"/>
      </w:rPr>
    </w:lvl>
    <w:lvl w:ilvl="2" w:tplc="46F23542">
      <w:start w:val="1"/>
      <w:numFmt w:val="bullet"/>
      <w:lvlText w:val=""/>
      <w:lvlJc w:val="left"/>
      <w:pPr>
        <w:ind w:left="2160" w:hanging="360"/>
      </w:pPr>
      <w:rPr>
        <w:rFonts w:ascii="Wingdings" w:hAnsi="Wingdings" w:hint="default"/>
      </w:rPr>
    </w:lvl>
    <w:lvl w:ilvl="3" w:tplc="AEE65B72">
      <w:start w:val="1"/>
      <w:numFmt w:val="bullet"/>
      <w:lvlText w:val=""/>
      <w:lvlJc w:val="left"/>
      <w:pPr>
        <w:ind w:left="2880" w:hanging="360"/>
      </w:pPr>
      <w:rPr>
        <w:rFonts w:ascii="Symbol" w:hAnsi="Symbol" w:hint="default"/>
      </w:rPr>
    </w:lvl>
    <w:lvl w:ilvl="4" w:tplc="AE14E206">
      <w:start w:val="1"/>
      <w:numFmt w:val="bullet"/>
      <w:lvlText w:val="o"/>
      <w:lvlJc w:val="left"/>
      <w:pPr>
        <w:ind w:left="3600" w:hanging="360"/>
      </w:pPr>
      <w:rPr>
        <w:rFonts w:ascii="Courier New" w:hAnsi="Courier New" w:hint="default"/>
      </w:rPr>
    </w:lvl>
    <w:lvl w:ilvl="5" w:tplc="C21AF952">
      <w:start w:val="1"/>
      <w:numFmt w:val="bullet"/>
      <w:lvlText w:val=""/>
      <w:lvlJc w:val="left"/>
      <w:pPr>
        <w:ind w:left="4320" w:hanging="360"/>
      </w:pPr>
      <w:rPr>
        <w:rFonts w:ascii="Wingdings" w:hAnsi="Wingdings" w:hint="default"/>
      </w:rPr>
    </w:lvl>
    <w:lvl w:ilvl="6" w:tplc="49ACCFCA">
      <w:start w:val="1"/>
      <w:numFmt w:val="bullet"/>
      <w:lvlText w:val=""/>
      <w:lvlJc w:val="left"/>
      <w:pPr>
        <w:ind w:left="5040" w:hanging="360"/>
      </w:pPr>
      <w:rPr>
        <w:rFonts w:ascii="Symbol" w:hAnsi="Symbol" w:hint="default"/>
      </w:rPr>
    </w:lvl>
    <w:lvl w:ilvl="7" w:tplc="F982834E">
      <w:start w:val="1"/>
      <w:numFmt w:val="bullet"/>
      <w:lvlText w:val="o"/>
      <w:lvlJc w:val="left"/>
      <w:pPr>
        <w:ind w:left="5760" w:hanging="360"/>
      </w:pPr>
      <w:rPr>
        <w:rFonts w:ascii="Courier New" w:hAnsi="Courier New" w:hint="default"/>
      </w:rPr>
    </w:lvl>
    <w:lvl w:ilvl="8" w:tplc="C37E4C3A">
      <w:start w:val="1"/>
      <w:numFmt w:val="bullet"/>
      <w:lvlText w:val=""/>
      <w:lvlJc w:val="left"/>
      <w:pPr>
        <w:ind w:left="6480" w:hanging="360"/>
      </w:pPr>
      <w:rPr>
        <w:rFonts w:ascii="Wingdings" w:hAnsi="Wingdings" w:hint="default"/>
      </w:rPr>
    </w:lvl>
  </w:abstractNum>
  <w:abstractNum w:abstractNumId="44" w15:restartNumberingAfterBreak="0">
    <w:nsid w:val="7A40D384"/>
    <w:multiLevelType w:val="hybridMultilevel"/>
    <w:tmpl w:val="3B98A3B8"/>
    <w:lvl w:ilvl="0" w:tplc="77F69B94">
      <w:start w:val="1"/>
      <w:numFmt w:val="bullet"/>
      <w:lvlText w:val=""/>
      <w:lvlJc w:val="left"/>
      <w:pPr>
        <w:ind w:left="720" w:hanging="360"/>
      </w:pPr>
      <w:rPr>
        <w:rFonts w:ascii="Symbol" w:hAnsi="Symbol" w:hint="default"/>
      </w:rPr>
    </w:lvl>
    <w:lvl w:ilvl="1" w:tplc="1D5CB04A">
      <w:start w:val="1"/>
      <w:numFmt w:val="bullet"/>
      <w:lvlText w:val="o"/>
      <w:lvlJc w:val="left"/>
      <w:pPr>
        <w:ind w:left="1440" w:hanging="360"/>
      </w:pPr>
      <w:rPr>
        <w:rFonts w:ascii="Courier New" w:hAnsi="Courier New" w:hint="default"/>
      </w:rPr>
    </w:lvl>
    <w:lvl w:ilvl="2" w:tplc="BD90C25E">
      <w:start w:val="1"/>
      <w:numFmt w:val="bullet"/>
      <w:lvlText w:val=""/>
      <w:lvlJc w:val="left"/>
      <w:pPr>
        <w:ind w:left="2160" w:hanging="360"/>
      </w:pPr>
      <w:rPr>
        <w:rFonts w:ascii="Wingdings" w:hAnsi="Wingdings" w:hint="default"/>
      </w:rPr>
    </w:lvl>
    <w:lvl w:ilvl="3" w:tplc="1EEA8050">
      <w:start w:val="1"/>
      <w:numFmt w:val="bullet"/>
      <w:lvlText w:val=""/>
      <w:lvlJc w:val="left"/>
      <w:pPr>
        <w:ind w:left="2880" w:hanging="360"/>
      </w:pPr>
      <w:rPr>
        <w:rFonts w:ascii="Symbol" w:hAnsi="Symbol" w:hint="default"/>
      </w:rPr>
    </w:lvl>
    <w:lvl w:ilvl="4" w:tplc="F9C22148">
      <w:start w:val="1"/>
      <w:numFmt w:val="bullet"/>
      <w:lvlText w:val="o"/>
      <w:lvlJc w:val="left"/>
      <w:pPr>
        <w:ind w:left="3600" w:hanging="360"/>
      </w:pPr>
      <w:rPr>
        <w:rFonts w:ascii="Courier New" w:hAnsi="Courier New" w:hint="default"/>
      </w:rPr>
    </w:lvl>
    <w:lvl w:ilvl="5" w:tplc="25A20EBC">
      <w:start w:val="1"/>
      <w:numFmt w:val="bullet"/>
      <w:lvlText w:val=""/>
      <w:lvlJc w:val="left"/>
      <w:pPr>
        <w:ind w:left="4320" w:hanging="360"/>
      </w:pPr>
      <w:rPr>
        <w:rFonts w:ascii="Wingdings" w:hAnsi="Wingdings" w:hint="default"/>
      </w:rPr>
    </w:lvl>
    <w:lvl w:ilvl="6" w:tplc="BFDCF8E2">
      <w:start w:val="1"/>
      <w:numFmt w:val="bullet"/>
      <w:lvlText w:val=""/>
      <w:lvlJc w:val="left"/>
      <w:pPr>
        <w:ind w:left="5040" w:hanging="360"/>
      </w:pPr>
      <w:rPr>
        <w:rFonts w:ascii="Symbol" w:hAnsi="Symbol" w:hint="default"/>
      </w:rPr>
    </w:lvl>
    <w:lvl w:ilvl="7" w:tplc="938E46F8">
      <w:start w:val="1"/>
      <w:numFmt w:val="bullet"/>
      <w:lvlText w:val="o"/>
      <w:lvlJc w:val="left"/>
      <w:pPr>
        <w:ind w:left="5760" w:hanging="360"/>
      </w:pPr>
      <w:rPr>
        <w:rFonts w:ascii="Courier New" w:hAnsi="Courier New" w:hint="default"/>
      </w:rPr>
    </w:lvl>
    <w:lvl w:ilvl="8" w:tplc="04AED964">
      <w:start w:val="1"/>
      <w:numFmt w:val="bullet"/>
      <w:lvlText w:val=""/>
      <w:lvlJc w:val="left"/>
      <w:pPr>
        <w:ind w:left="6480" w:hanging="360"/>
      </w:pPr>
      <w:rPr>
        <w:rFonts w:ascii="Wingdings" w:hAnsi="Wingdings" w:hint="default"/>
      </w:rPr>
    </w:lvl>
  </w:abstractNum>
  <w:abstractNum w:abstractNumId="45" w15:restartNumberingAfterBreak="0">
    <w:nsid w:val="7C5B65D8"/>
    <w:multiLevelType w:val="hybridMultilevel"/>
    <w:tmpl w:val="BD5AB1E2"/>
    <w:lvl w:ilvl="0" w:tplc="E33AD6A6">
      <w:start w:val="1"/>
      <w:numFmt w:val="bullet"/>
      <w:lvlText w:val=""/>
      <w:lvlJc w:val="left"/>
      <w:pPr>
        <w:ind w:left="720" w:hanging="360"/>
      </w:pPr>
      <w:rPr>
        <w:rFonts w:ascii="Symbol" w:hAnsi="Symbol" w:hint="default"/>
      </w:rPr>
    </w:lvl>
    <w:lvl w:ilvl="1" w:tplc="1A6ACAFC">
      <w:start w:val="1"/>
      <w:numFmt w:val="bullet"/>
      <w:lvlText w:val="o"/>
      <w:lvlJc w:val="left"/>
      <w:pPr>
        <w:ind w:left="1440" w:hanging="360"/>
      </w:pPr>
      <w:rPr>
        <w:rFonts w:ascii="Courier New" w:hAnsi="Courier New" w:hint="default"/>
      </w:rPr>
    </w:lvl>
    <w:lvl w:ilvl="2" w:tplc="A9F6F706">
      <w:start w:val="1"/>
      <w:numFmt w:val="bullet"/>
      <w:lvlText w:val=""/>
      <w:lvlJc w:val="left"/>
      <w:pPr>
        <w:ind w:left="2160" w:hanging="360"/>
      </w:pPr>
      <w:rPr>
        <w:rFonts w:ascii="Wingdings" w:hAnsi="Wingdings" w:hint="default"/>
      </w:rPr>
    </w:lvl>
    <w:lvl w:ilvl="3" w:tplc="25101D68">
      <w:start w:val="1"/>
      <w:numFmt w:val="bullet"/>
      <w:lvlText w:val=""/>
      <w:lvlJc w:val="left"/>
      <w:pPr>
        <w:ind w:left="2880" w:hanging="360"/>
      </w:pPr>
      <w:rPr>
        <w:rFonts w:ascii="Symbol" w:hAnsi="Symbol" w:hint="default"/>
      </w:rPr>
    </w:lvl>
    <w:lvl w:ilvl="4" w:tplc="837A879C">
      <w:start w:val="1"/>
      <w:numFmt w:val="bullet"/>
      <w:lvlText w:val="o"/>
      <w:lvlJc w:val="left"/>
      <w:pPr>
        <w:ind w:left="3600" w:hanging="360"/>
      </w:pPr>
      <w:rPr>
        <w:rFonts w:ascii="Courier New" w:hAnsi="Courier New" w:hint="default"/>
      </w:rPr>
    </w:lvl>
    <w:lvl w:ilvl="5" w:tplc="080ABD8C">
      <w:start w:val="1"/>
      <w:numFmt w:val="bullet"/>
      <w:lvlText w:val=""/>
      <w:lvlJc w:val="left"/>
      <w:pPr>
        <w:ind w:left="4320" w:hanging="360"/>
      </w:pPr>
      <w:rPr>
        <w:rFonts w:ascii="Wingdings" w:hAnsi="Wingdings" w:hint="default"/>
      </w:rPr>
    </w:lvl>
    <w:lvl w:ilvl="6" w:tplc="4C886F8A">
      <w:start w:val="1"/>
      <w:numFmt w:val="bullet"/>
      <w:lvlText w:val=""/>
      <w:lvlJc w:val="left"/>
      <w:pPr>
        <w:ind w:left="5040" w:hanging="360"/>
      </w:pPr>
      <w:rPr>
        <w:rFonts w:ascii="Symbol" w:hAnsi="Symbol" w:hint="default"/>
      </w:rPr>
    </w:lvl>
    <w:lvl w:ilvl="7" w:tplc="90B0239A">
      <w:start w:val="1"/>
      <w:numFmt w:val="bullet"/>
      <w:lvlText w:val="o"/>
      <w:lvlJc w:val="left"/>
      <w:pPr>
        <w:ind w:left="5760" w:hanging="360"/>
      </w:pPr>
      <w:rPr>
        <w:rFonts w:ascii="Courier New" w:hAnsi="Courier New" w:hint="default"/>
      </w:rPr>
    </w:lvl>
    <w:lvl w:ilvl="8" w:tplc="4A6EC38A">
      <w:start w:val="1"/>
      <w:numFmt w:val="bullet"/>
      <w:lvlText w:val=""/>
      <w:lvlJc w:val="left"/>
      <w:pPr>
        <w:ind w:left="6480" w:hanging="360"/>
      </w:pPr>
      <w:rPr>
        <w:rFonts w:ascii="Wingdings" w:hAnsi="Wingdings" w:hint="default"/>
      </w:rPr>
    </w:lvl>
  </w:abstractNum>
  <w:abstractNum w:abstractNumId="46" w15:restartNumberingAfterBreak="0">
    <w:nsid w:val="7D1E4433"/>
    <w:multiLevelType w:val="hybridMultilevel"/>
    <w:tmpl w:val="229AFA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D8980C4"/>
    <w:multiLevelType w:val="hybridMultilevel"/>
    <w:tmpl w:val="306E5A42"/>
    <w:lvl w:ilvl="0" w:tplc="24AC5670">
      <w:start w:val="1"/>
      <w:numFmt w:val="bullet"/>
      <w:lvlText w:val=""/>
      <w:lvlJc w:val="left"/>
      <w:pPr>
        <w:ind w:left="720" w:hanging="360"/>
      </w:pPr>
      <w:rPr>
        <w:rFonts w:ascii="Symbol" w:hAnsi="Symbol" w:hint="default"/>
      </w:rPr>
    </w:lvl>
    <w:lvl w:ilvl="1" w:tplc="76AC3F34">
      <w:start w:val="1"/>
      <w:numFmt w:val="bullet"/>
      <w:lvlText w:val="o"/>
      <w:lvlJc w:val="left"/>
      <w:pPr>
        <w:ind w:left="1440" w:hanging="360"/>
      </w:pPr>
      <w:rPr>
        <w:rFonts w:ascii="Courier New" w:hAnsi="Courier New" w:hint="default"/>
      </w:rPr>
    </w:lvl>
    <w:lvl w:ilvl="2" w:tplc="19B452C0">
      <w:start w:val="1"/>
      <w:numFmt w:val="bullet"/>
      <w:lvlText w:val=""/>
      <w:lvlJc w:val="left"/>
      <w:pPr>
        <w:ind w:left="2160" w:hanging="360"/>
      </w:pPr>
      <w:rPr>
        <w:rFonts w:ascii="Wingdings" w:hAnsi="Wingdings" w:hint="default"/>
      </w:rPr>
    </w:lvl>
    <w:lvl w:ilvl="3" w:tplc="184440BE">
      <w:start w:val="1"/>
      <w:numFmt w:val="bullet"/>
      <w:lvlText w:val=""/>
      <w:lvlJc w:val="left"/>
      <w:pPr>
        <w:ind w:left="2880" w:hanging="360"/>
      </w:pPr>
      <w:rPr>
        <w:rFonts w:ascii="Symbol" w:hAnsi="Symbol" w:hint="default"/>
      </w:rPr>
    </w:lvl>
    <w:lvl w:ilvl="4" w:tplc="41942046">
      <w:start w:val="1"/>
      <w:numFmt w:val="bullet"/>
      <w:lvlText w:val="o"/>
      <w:lvlJc w:val="left"/>
      <w:pPr>
        <w:ind w:left="3600" w:hanging="360"/>
      </w:pPr>
      <w:rPr>
        <w:rFonts w:ascii="Courier New" w:hAnsi="Courier New" w:hint="default"/>
      </w:rPr>
    </w:lvl>
    <w:lvl w:ilvl="5" w:tplc="66D8E01A">
      <w:start w:val="1"/>
      <w:numFmt w:val="bullet"/>
      <w:lvlText w:val=""/>
      <w:lvlJc w:val="left"/>
      <w:pPr>
        <w:ind w:left="4320" w:hanging="360"/>
      </w:pPr>
      <w:rPr>
        <w:rFonts w:ascii="Wingdings" w:hAnsi="Wingdings" w:hint="default"/>
      </w:rPr>
    </w:lvl>
    <w:lvl w:ilvl="6" w:tplc="07081388">
      <w:start w:val="1"/>
      <w:numFmt w:val="bullet"/>
      <w:lvlText w:val=""/>
      <w:lvlJc w:val="left"/>
      <w:pPr>
        <w:ind w:left="5040" w:hanging="360"/>
      </w:pPr>
      <w:rPr>
        <w:rFonts w:ascii="Symbol" w:hAnsi="Symbol" w:hint="default"/>
      </w:rPr>
    </w:lvl>
    <w:lvl w:ilvl="7" w:tplc="C9F6670C">
      <w:start w:val="1"/>
      <w:numFmt w:val="bullet"/>
      <w:lvlText w:val="o"/>
      <w:lvlJc w:val="left"/>
      <w:pPr>
        <w:ind w:left="5760" w:hanging="360"/>
      </w:pPr>
      <w:rPr>
        <w:rFonts w:ascii="Courier New" w:hAnsi="Courier New" w:hint="default"/>
      </w:rPr>
    </w:lvl>
    <w:lvl w:ilvl="8" w:tplc="D1C05F70">
      <w:start w:val="1"/>
      <w:numFmt w:val="bullet"/>
      <w:lvlText w:val=""/>
      <w:lvlJc w:val="left"/>
      <w:pPr>
        <w:ind w:left="6480" w:hanging="360"/>
      </w:pPr>
      <w:rPr>
        <w:rFonts w:ascii="Wingdings" w:hAnsi="Wingdings" w:hint="default"/>
      </w:rPr>
    </w:lvl>
  </w:abstractNum>
  <w:num w:numId="1" w16cid:durableId="210844672">
    <w:abstractNumId w:val="16"/>
  </w:num>
  <w:num w:numId="2" w16cid:durableId="2003388854">
    <w:abstractNumId w:val="8"/>
  </w:num>
  <w:num w:numId="3" w16cid:durableId="424226219">
    <w:abstractNumId w:val="18"/>
  </w:num>
  <w:num w:numId="4" w16cid:durableId="1945453971">
    <w:abstractNumId w:val="14"/>
  </w:num>
  <w:num w:numId="5" w16cid:durableId="779178965">
    <w:abstractNumId w:val="44"/>
  </w:num>
  <w:num w:numId="6" w16cid:durableId="1300108968">
    <w:abstractNumId w:val="34"/>
  </w:num>
  <w:num w:numId="7" w16cid:durableId="1828324871">
    <w:abstractNumId w:val="28"/>
  </w:num>
  <w:num w:numId="8" w16cid:durableId="395132244">
    <w:abstractNumId w:val="13"/>
  </w:num>
  <w:num w:numId="9" w16cid:durableId="2013406576">
    <w:abstractNumId w:val="15"/>
  </w:num>
  <w:num w:numId="10" w16cid:durableId="1176723154">
    <w:abstractNumId w:val="26"/>
  </w:num>
  <w:num w:numId="11" w16cid:durableId="566452766">
    <w:abstractNumId w:val="30"/>
  </w:num>
  <w:num w:numId="12" w16cid:durableId="1389298723">
    <w:abstractNumId w:val="37"/>
  </w:num>
  <w:num w:numId="13" w16cid:durableId="1563102324">
    <w:abstractNumId w:val="7"/>
  </w:num>
  <w:num w:numId="14" w16cid:durableId="790441516">
    <w:abstractNumId w:val="47"/>
  </w:num>
  <w:num w:numId="15" w16cid:durableId="764304140">
    <w:abstractNumId w:val="11"/>
  </w:num>
  <w:num w:numId="16" w16cid:durableId="80412759">
    <w:abstractNumId w:val="10"/>
  </w:num>
  <w:num w:numId="17" w16cid:durableId="598368273">
    <w:abstractNumId w:val="27"/>
  </w:num>
  <w:num w:numId="18" w16cid:durableId="50228226">
    <w:abstractNumId w:val="36"/>
  </w:num>
  <w:num w:numId="19" w16cid:durableId="1300381622">
    <w:abstractNumId w:val="31"/>
  </w:num>
  <w:num w:numId="20" w16cid:durableId="1273244529">
    <w:abstractNumId w:val="20"/>
  </w:num>
  <w:num w:numId="21" w16cid:durableId="1944846666">
    <w:abstractNumId w:val="35"/>
  </w:num>
  <w:num w:numId="22" w16cid:durableId="560604645">
    <w:abstractNumId w:val="40"/>
  </w:num>
  <w:num w:numId="23" w16cid:durableId="795686055">
    <w:abstractNumId w:val="19"/>
  </w:num>
  <w:num w:numId="24" w16cid:durableId="1430733356">
    <w:abstractNumId w:val="45"/>
  </w:num>
  <w:num w:numId="25" w16cid:durableId="606736870">
    <w:abstractNumId w:val="32"/>
  </w:num>
  <w:num w:numId="26" w16cid:durableId="1355889320">
    <w:abstractNumId w:val="43"/>
  </w:num>
  <w:num w:numId="27" w16cid:durableId="161967589">
    <w:abstractNumId w:val="22"/>
  </w:num>
  <w:num w:numId="28" w16cid:durableId="405301959">
    <w:abstractNumId w:val="12"/>
  </w:num>
  <w:num w:numId="29" w16cid:durableId="322201080">
    <w:abstractNumId w:val="24"/>
  </w:num>
  <w:num w:numId="30" w16cid:durableId="961955736">
    <w:abstractNumId w:val="1"/>
  </w:num>
  <w:num w:numId="31" w16cid:durableId="1442532807">
    <w:abstractNumId w:val="3"/>
  </w:num>
  <w:num w:numId="32" w16cid:durableId="767894545">
    <w:abstractNumId w:val="5"/>
  </w:num>
  <w:num w:numId="33" w16cid:durableId="160780215">
    <w:abstractNumId w:val="33"/>
  </w:num>
  <w:num w:numId="34" w16cid:durableId="48647790">
    <w:abstractNumId w:val="0"/>
  </w:num>
  <w:num w:numId="35" w16cid:durableId="255674299">
    <w:abstractNumId w:val="21"/>
  </w:num>
  <w:num w:numId="36" w16cid:durableId="2123760052">
    <w:abstractNumId w:val="41"/>
  </w:num>
  <w:num w:numId="37" w16cid:durableId="1598633759">
    <w:abstractNumId w:val="9"/>
  </w:num>
  <w:num w:numId="38" w16cid:durableId="2057776900">
    <w:abstractNumId w:val="46"/>
  </w:num>
  <w:num w:numId="39" w16cid:durableId="898442561">
    <w:abstractNumId w:val="38"/>
  </w:num>
  <w:num w:numId="40" w16cid:durableId="1201436140">
    <w:abstractNumId w:val="17"/>
  </w:num>
  <w:num w:numId="41" w16cid:durableId="243927143">
    <w:abstractNumId w:val="29"/>
  </w:num>
  <w:num w:numId="42" w16cid:durableId="1587496988">
    <w:abstractNumId w:val="25"/>
  </w:num>
  <w:num w:numId="43" w16cid:durableId="970594747">
    <w:abstractNumId w:val="2"/>
  </w:num>
  <w:num w:numId="44" w16cid:durableId="1603108037">
    <w:abstractNumId w:val="39"/>
  </w:num>
  <w:num w:numId="45" w16cid:durableId="1439957059">
    <w:abstractNumId w:val="23"/>
  </w:num>
  <w:num w:numId="46" w16cid:durableId="807550591">
    <w:abstractNumId w:val="6"/>
    <w:lvlOverride w:ilvl="0">
      <w:lvl w:ilvl="0">
        <w:numFmt w:val="bullet"/>
        <w:lvlText w:val="o"/>
        <w:lvlJc w:val="left"/>
        <w:pPr>
          <w:tabs>
            <w:tab w:val="num" w:pos="720"/>
          </w:tabs>
          <w:ind w:left="720" w:hanging="360"/>
        </w:pPr>
        <w:rPr>
          <w:rFonts w:ascii="Courier New" w:hAnsi="Courier New" w:hint="default"/>
          <w:sz w:val="20"/>
        </w:rPr>
      </w:lvl>
    </w:lvlOverride>
  </w:num>
  <w:num w:numId="47" w16cid:durableId="1947888983">
    <w:abstractNumId w:val="42"/>
  </w:num>
  <w:num w:numId="48" w16cid:durableId="72845860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E2MDIzA9IWRmZGlko6SsGpxcWZ+XkgBUa1AEXM7vAsAAAA"/>
  </w:docVars>
  <w:rsids>
    <w:rsidRoot w:val="00064517"/>
    <w:rsid w:val="00011EF6"/>
    <w:rsid w:val="0001291A"/>
    <w:rsid w:val="00024F15"/>
    <w:rsid w:val="000417E0"/>
    <w:rsid w:val="00064517"/>
    <w:rsid w:val="000F0334"/>
    <w:rsid w:val="000F1D74"/>
    <w:rsid w:val="001510FE"/>
    <w:rsid w:val="00166768"/>
    <w:rsid w:val="001A038B"/>
    <w:rsid w:val="001A25D8"/>
    <w:rsid w:val="001C29C0"/>
    <w:rsid w:val="00286035"/>
    <w:rsid w:val="00287F9B"/>
    <w:rsid w:val="002F06CB"/>
    <w:rsid w:val="0032713C"/>
    <w:rsid w:val="003314C1"/>
    <w:rsid w:val="00343E61"/>
    <w:rsid w:val="0036388D"/>
    <w:rsid w:val="003829B0"/>
    <w:rsid w:val="00385A97"/>
    <w:rsid w:val="003963CE"/>
    <w:rsid w:val="00397B0B"/>
    <w:rsid w:val="003B4B54"/>
    <w:rsid w:val="003F0ABD"/>
    <w:rsid w:val="004077AD"/>
    <w:rsid w:val="004104EE"/>
    <w:rsid w:val="0045653A"/>
    <w:rsid w:val="00482816"/>
    <w:rsid w:val="004B54BD"/>
    <w:rsid w:val="004C1D29"/>
    <w:rsid w:val="004E183F"/>
    <w:rsid w:val="005040EF"/>
    <w:rsid w:val="00521B8B"/>
    <w:rsid w:val="005276A3"/>
    <w:rsid w:val="00531602"/>
    <w:rsid w:val="00537345"/>
    <w:rsid w:val="0056232E"/>
    <w:rsid w:val="00564CB0"/>
    <w:rsid w:val="0057321A"/>
    <w:rsid w:val="00582D4A"/>
    <w:rsid w:val="005B6E4E"/>
    <w:rsid w:val="005E0FF4"/>
    <w:rsid w:val="005E2F78"/>
    <w:rsid w:val="005F5FB2"/>
    <w:rsid w:val="005F6E8B"/>
    <w:rsid w:val="0062608A"/>
    <w:rsid w:val="0063394B"/>
    <w:rsid w:val="00636DCD"/>
    <w:rsid w:val="00657C47"/>
    <w:rsid w:val="006848B0"/>
    <w:rsid w:val="0068761A"/>
    <w:rsid w:val="006A064A"/>
    <w:rsid w:val="006B7BD8"/>
    <w:rsid w:val="007638FB"/>
    <w:rsid w:val="007A7EB9"/>
    <w:rsid w:val="007B106B"/>
    <w:rsid w:val="007B3EC4"/>
    <w:rsid w:val="007D5808"/>
    <w:rsid w:val="00813A2E"/>
    <w:rsid w:val="008338AE"/>
    <w:rsid w:val="00840CEE"/>
    <w:rsid w:val="00843FF9"/>
    <w:rsid w:val="00880AAF"/>
    <w:rsid w:val="00881901"/>
    <w:rsid w:val="00895DD6"/>
    <w:rsid w:val="00896407"/>
    <w:rsid w:val="008B29C0"/>
    <w:rsid w:val="008F74C5"/>
    <w:rsid w:val="0093015F"/>
    <w:rsid w:val="009454B4"/>
    <w:rsid w:val="009A167C"/>
    <w:rsid w:val="009A70CE"/>
    <w:rsid w:val="009B490C"/>
    <w:rsid w:val="009D4E57"/>
    <w:rsid w:val="009E5B44"/>
    <w:rsid w:val="009F17DC"/>
    <w:rsid w:val="009F5575"/>
    <w:rsid w:val="00A310F8"/>
    <w:rsid w:val="00A609FB"/>
    <w:rsid w:val="00A6408F"/>
    <w:rsid w:val="00A66919"/>
    <w:rsid w:val="00AA4F56"/>
    <w:rsid w:val="00AD2930"/>
    <w:rsid w:val="00AF4CB9"/>
    <w:rsid w:val="00B45C5E"/>
    <w:rsid w:val="00B63D88"/>
    <w:rsid w:val="00BA6B99"/>
    <w:rsid w:val="00BB2EA9"/>
    <w:rsid w:val="00BB2F23"/>
    <w:rsid w:val="00BC31B1"/>
    <w:rsid w:val="00BF6238"/>
    <w:rsid w:val="00C05417"/>
    <w:rsid w:val="00C13058"/>
    <w:rsid w:val="00C52C4F"/>
    <w:rsid w:val="00CA34CA"/>
    <w:rsid w:val="00CB1E90"/>
    <w:rsid w:val="00CE2FBB"/>
    <w:rsid w:val="00CF34CF"/>
    <w:rsid w:val="00D0348C"/>
    <w:rsid w:val="00D27167"/>
    <w:rsid w:val="00D452A0"/>
    <w:rsid w:val="00D57072"/>
    <w:rsid w:val="00D60857"/>
    <w:rsid w:val="00D848D0"/>
    <w:rsid w:val="00DC1515"/>
    <w:rsid w:val="00DE7BAE"/>
    <w:rsid w:val="00DF0792"/>
    <w:rsid w:val="00DF3D22"/>
    <w:rsid w:val="00DF4E93"/>
    <w:rsid w:val="00DF657E"/>
    <w:rsid w:val="00E101DB"/>
    <w:rsid w:val="00E13CCC"/>
    <w:rsid w:val="00E535C8"/>
    <w:rsid w:val="00E6339D"/>
    <w:rsid w:val="00E77511"/>
    <w:rsid w:val="00EB3E1D"/>
    <w:rsid w:val="00EF26B1"/>
    <w:rsid w:val="00F13234"/>
    <w:rsid w:val="00F3509C"/>
    <w:rsid w:val="00F42222"/>
    <w:rsid w:val="00F72645"/>
    <w:rsid w:val="00F8315F"/>
    <w:rsid w:val="00F91ED5"/>
    <w:rsid w:val="00F95C4C"/>
    <w:rsid w:val="00F96FA5"/>
    <w:rsid w:val="00FE5819"/>
    <w:rsid w:val="00FF518A"/>
    <w:rsid w:val="01CC72AF"/>
    <w:rsid w:val="02DD9EE2"/>
    <w:rsid w:val="036D3545"/>
    <w:rsid w:val="05C0CA8E"/>
    <w:rsid w:val="07E52F23"/>
    <w:rsid w:val="08A3AEF2"/>
    <w:rsid w:val="092D2B8D"/>
    <w:rsid w:val="098364E0"/>
    <w:rsid w:val="09DA6E20"/>
    <w:rsid w:val="0B1AF6C6"/>
    <w:rsid w:val="0C9BB0E1"/>
    <w:rsid w:val="0F62F275"/>
    <w:rsid w:val="15B60260"/>
    <w:rsid w:val="15D90FF0"/>
    <w:rsid w:val="164B50AD"/>
    <w:rsid w:val="16B889A6"/>
    <w:rsid w:val="173733F5"/>
    <w:rsid w:val="17BAE059"/>
    <w:rsid w:val="19292040"/>
    <w:rsid w:val="1BAFC32B"/>
    <w:rsid w:val="1E7D88F2"/>
    <w:rsid w:val="1FF0993E"/>
    <w:rsid w:val="234648BA"/>
    <w:rsid w:val="25391522"/>
    <w:rsid w:val="29580699"/>
    <w:rsid w:val="2A5EDFD6"/>
    <w:rsid w:val="2B809EF7"/>
    <w:rsid w:val="2C5BBBEA"/>
    <w:rsid w:val="2EAA1316"/>
    <w:rsid w:val="2EFFBB44"/>
    <w:rsid w:val="325E0450"/>
    <w:rsid w:val="34397061"/>
    <w:rsid w:val="35CE6437"/>
    <w:rsid w:val="363EB655"/>
    <w:rsid w:val="3829615B"/>
    <w:rsid w:val="3959AFEF"/>
    <w:rsid w:val="398885BF"/>
    <w:rsid w:val="3C05691F"/>
    <w:rsid w:val="3CD79D6A"/>
    <w:rsid w:val="3D411D46"/>
    <w:rsid w:val="3EC8520C"/>
    <w:rsid w:val="3EF82460"/>
    <w:rsid w:val="41811700"/>
    <w:rsid w:val="42166197"/>
    <w:rsid w:val="42A03F68"/>
    <w:rsid w:val="45F33BB7"/>
    <w:rsid w:val="48F50B95"/>
    <w:rsid w:val="491D1FFB"/>
    <w:rsid w:val="4A14D642"/>
    <w:rsid w:val="4B5D9D36"/>
    <w:rsid w:val="4C1DBD16"/>
    <w:rsid w:val="4CB9C284"/>
    <w:rsid w:val="4ED8D90F"/>
    <w:rsid w:val="4FFF778E"/>
    <w:rsid w:val="5009F42B"/>
    <w:rsid w:val="5280AA14"/>
    <w:rsid w:val="534E2A7E"/>
    <w:rsid w:val="56AB8F69"/>
    <w:rsid w:val="5A3C2F15"/>
    <w:rsid w:val="5D583512"/>
    <w:rsid w:val="6076EC6B"/>
    <w:rsid w:val="60F3B979"/>
    <w:rsid w:val="6463BC3C"/>
    <w:rsid w:val="64879FF3"/>
    <w:rsid w:val="6778C092"/>
    <w:rsid w:val="681D001C"/>
    <w:rsid w:val="6C90DA48"/>
    <w:rsid w:val="6CEC1D06"/>
    <w:rsid w:val="6D3A35FD"/>
    <w:rsid w:val="6D4851B3"/>
    <w:rsid w:val="7369C5BC"/>
    <w:rsid w:val="74B8F1F3"/>
    <w:rsid w:val="75B7DCF0"/>
    <w:rsid w:val="76288D61"/>
    <w:rsid w:val="764E1E32"/>
    <w:rsid w:val="78EBFE95"/>
    <w:rsid w:val="79B12FDD"/>
    <w:rsid w:val="7A5C4387"/>
    <w:rsid w:val="7B3BEF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A8AB9"/>
  <w15:docId w15:val="{06666C1B-A477-4F92-9E8C-550E02E4D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4517"/>
  </w:style>
  <w:style w:type="paragraph" w:styleId="Heading1">
    <w:name w:val="heading 1"/>
    <w:basedOn w:val="Normal"/>
    <w:next w:val="Normal"/>
    <w:uiPriority w:val="9"/>
    <w:qFormat/>
    <w:rsid w:val="6D3A35FD"/>
    <w:pPr>
      <w:keepNext/>
      <w:keepLines/>
      <w:spacing w:before="360" w:after="80"/>
      <w:outlineLvl w:val="0"/>
    </w:pPr>
    <w:rPr>
      <w:rFonts w:asciiTheme="majorHAnsi" w:eastAsiaTheme="minorEastAsia" w:hAnsiTheme="majorHAnsi" w:cstheme="majorEastAsia"/>
      <w:color w:val="2F5496" w:themeColor="accent1" w:themeShade="BF"/>
      <w:sz w:val="40"/>
      <w:szCs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451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4517"/>
  </w:style>
  <w:style w:type="paragraph" w:styleId="Footer">
    <w:name w:val="footer"/>
    <w:basedOn w:val="Normal"/>
    <w:link w:val="FooterChar"/>
    <w:uiPriority w:val="99"/>
    <w:unhideWhenUsed/>
    <w:rsid w:val="0006451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4517"/>
  </w:style>
  <w:style w:type="paragraph" w:styleId="NoSpacing">
    <w:name w:val="No Spacing"/>
    <w:uiPriority w:val="1"/>
    <w:qFormat/>
    <w:rsid w:val="00064517"/>
    <w:pPr>
      <w:spacing w:after="0" w:line="240" w:lineRule="auto"/>
    </w:pPr>
  </w:style>
  <w:style w:type="paragraph" w:styleId="ListParagraph">
    <w:name w:val="List Paragraph"/>
    <w:basedOn w:val="Normal"/>
    <w:uiPriority w:val="34"/>
    <w:qFormat/>
    <w:rsid w:val="00064517"/>
    <w:pPr>
      <w:ind w:left="720"/>
      <w:contextualSpacing/>
    </w:pPr>
  </w:style>
  <w:style w:type="character" w:styleId="Hyperlink">
    <w:name w:val="Hyperlink"/>
    <w:basedOn w:val="DefaultParagraphFont"/>
    <w:uiPriority w:val="99"/>
    <w:unhideWhenUsed/>
    <w:rsid w:val="00064517"/>
    <w:rPr>
      <w:color w:val="0563C1" w:themeColor="hyperlink"/>
      <w:u w:val="single"/>
    </w:rPr>
  </w:style>
  <w:style w:type="character" w:styleId="CommentReference">
    <w:name w:val="annotation reference"/>
    <w:basedOn w:val="DefaultParagraphFont"/>
    <w:uiPriority w:val="99"/>
    <w:semiHidden/>
    <w:unhideWhenUsed/>
    <w:rsid w:val="00064517"/>
    <w:rPr>
      <w:sz w:val="16"/>
      <w:szCs w:val="16"/>
    </w:rPr>
  </w:style>
  <w:style w:type="paragraph" w:styleId="CommentText">
    <w:name w:val="annotation text"/>
    <w:basedOn w:val="Normal"/>
    <w:link w:val="CommentTextChar"/>
    <w:uiPriority w:val="99"/>
    <w:unhideWhenUsed/>
    <w:rsid w:val="00064517"/>
    <w:pPr>
      <w:spacing w:line="240" w:lineRule="auto"/>
    </w:pPr>
    <w:rPr>
      <w:sz w:val="20"/>
      <w:szCs w:val="20"/>
    </w:rPr>
  </w:style>
  <w:style w:type="character" w:customStyle="1" w:styleId="CommentTextChar">
    <w:name w:val="Comment Text Char"/>
    <w:basedOn w:val="DefaultParagraphFont"/>
    <w:link w:val="CommentText"/>
    <w:uiPriority w:val="99"/>
    <w:rsid w:val="00064517"/>
    <w:rPr>
      <w:sz w:val="20"/>
      <w:szCs w:val="20"/>
    </w:rPr>
  </w:style>
  <w:style w:type="paragraph" w:styleId="BalloonText">
    <w:name w:val="Balloon Text"/>
    <w:basedOn w:val="Normal"/>
    <w:link w:val="BalloonTextChar"/>
    <w:uiPriority w:val="99"/>
    <w:semiHidden/>
    <w:unhideWhenUsed/>
    <w:rsid w:val="000645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64517"/>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A310F8"/>
    <w:rPr>
      <w:b/>
      <w:bCs/>
    </w:rPr>
  </w:style>
  <w:style w:type="character" w:customStyle="1" w:styleId="CommentSubjectChar">
    <w:name w:val="Comment Subject Char"/>
    <w:basedOn w:val="CommentTextChar"/>
    <w:link w:val="CommentSubject"/>
    <w:uiPriority w:val="99"/>
    <w:semiHidden/>
    <w:rsid w:val="00A310F8"/>
    <w:rPr>
      <w:b/>
      <w:bCs/>
      <w:sz w:val="20"/>
      <w:szCs w:val="20"/>
    </w:rPr>
  </w:style>
  <w:style w:type="character" w:customStyle="1" w:styleId="UnresolvedMention1">
    <w:name w:val="Unresolved Mention1"/>
    <w:basedOn w:val="DefaultParagraphFont"/>
    <w:uiPriority w:val="99"/>
    <w:semiHidden/>
    <w:unhideWhenUsed/>
    <w:rsid w:val="00A310F8"/>
    <w:rPr>
      <w:color w:val="605E5C"/>
      <w:shd w:val="clear" w:color="auto" w:fill="E1DFDD"/>
    </w:rPr>
  </w:style>
  <w:style w:type="character" w:customStyle="1" w:styleId="UnresolvedMention2">
    <w:name w:val="Unresolved Mention2"/>
    <w:basedOn w:val="DefaultParagraphFont"/>
    <w:uiPriority w:val="99"/>
    <w:semiHidden/>
    <w:unhideWhenUsed/>
    <w:rsid w:val="00813A2E"/>
    <w:rPr>
      <w:color w:val="605E5C"/>
      <w:shd w:val="clear" w:color="auto" w:fill="E1DFDD"/>
    </w:rPr>
  </w:style>
  <w:style w:type="paragraph" w:styleId="Revision">
    <w:name w:val="Revision"/>
    <w:hidden/>
    <w:uiPriority w:val="99"/>
    <w:semiHidden/>
    <w:rsid w:val="003829B0"/>
    <w:pPr>
      <w:spacing w:after="0" w:line="240" w:lineRule="auto"/>
    </w:pPr>
  </w:style>
  <w:style w:type="character" w:customStyle="1" w:styleId="UnresolvedMention3">
    <w:name w:val="Unresolved Mention3"/>
    <w:basedOn w:val="DefaultParagraphFont"/>
    <w:uiPriority w:val="99"/>
    <w:semiHidden/>
    <w:unhideWhenUsed/>
    <w:rsid w:val="003829B0"/>
    <w:rPr>
      <w:color w:val="605E5C"/>
      <w:shd w:val="clear" w:color="auto" w:fill="E1DFDD"/>
    </w:rPr>
  </w:style>
  <w:style w:type="paragraph" w:styleId="NormalWeb">
    <w:name w:val="Normal (Web)"/>
    <w:basedOn w:val="Normal"/>
    <w:uiPriority w:val="99"/>
    <w:semiHidden/>
    <w:unhideWhenUsed/>
    <w:rsid w:val="00896407"/>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011E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47504">
      <w:bodyDiv w:val="1"/>
      <w:marLeft w:val="0"/>
      <w:marRight w:val="0"/>
      <w:marTop w:val="0"/>
      <w:marBottom w:val="0"/>
      <w:divBdr>
        <w:top w:val="none" w:sz="0" w:space="0" w:color="auto"/>
        <w:left w:val="none" w:sz="0" w:space="0" w:color="auto"/>
        <w:bottom w:val="none" w:sz="0" w:space="0" w:color="auto"/>
        <w:right w:val="none" w:sz="0" w:space="0" w:color="auto"/>
      </w:divBdr>
    </w:div>
    <w:div w:id="89398185">
      <w:bodyDiv w:val="1"/>
      <w:marLeft w:val="0"/>
      <w:marRight w:val="0"/>
      <w:marTop w:val="0"/>
      <w:marBottom w:val="0"/>
      <w:divBdr>
        <w:top w:val="none" w:sz="0" w:space="0" w:color="auto"/>
        <w:left w:val="none" w:sz="0" w:space="0" w:color="auto"/>
        <w:bottom w:val="none" w:sz="0" w:space="0" w:color="auto"/>
        <w:right w:val="none" w:sz="0" w:space="0" w:color="auto"/>
      </w:divBdr>
    </w:div>
    <w:div w:id="433944134">
      <w:bodyDiv w:val="1"/>
      <w:marLeft w:val="0"/>
      <w:marRight w:val="0"/>
      <w:marTop w:val="0"/>
      <w:marBottom w:val="0"/>
      <w:divBdr>
        <w:top w:val="none" w:sz="0" w:space="0" w:color="auto"/>
        <w:left w:val="none" w:sz="0" w:space="0" w:color="auto"/>
        <w:bottom w:val="none" w:sz="0" w:space="0" w:color="auto"/>
        <w:right w:val="none" w:sz="0" w:space="0" w:color="auto"/>
      </w:divBdr>
    </w:div>
    <w:div w:id="756484740">
      <w:bodyDiv w:val="1"/>
      <w:marLeft w:val="0"/>
      <w:marRight w:val="0"/>
      <w:marTop w:val="0"/>
      <w:marBottom w:val="0"/>
      <w:divBdr>
        <w:top w:val="none" w:sz="0" w:space="0" w:color="auto"/>
        <w:left w:val="none" w:sz="0" w:space="0" w:color="auto"/>
        <w:bottom w:val="none" w:sz="0" w:space="0" w:color="auto"/>
        <w:right w:val="none" w:sz="0" w:space="0" w:color="auto"/>
      </w:divBdr>
    </w:div>
    <w:div w:id="883753685">
      <w:bodyDiv w:val="1"/>
      <w:marLeft w:val="0"/>
      <w:marRight w:val="0"/>
      <w:marTop w:val="0"/>
      <w:marBottom w:val="0"/>
      <w:divBdr>
        <w:top w:val="none" w:sz="0" w:space="0" w:color="auto"/>
        <w:left w:val="none" w:sz="0" w:space="0" w:color="auto"/>
        <w:bottom w:val="none" w:sz="0" w:space="0" w:color="auto"/>
        <w:right w:val="none" w:sz="0" w:space="0" w:color="auto"/>
      </w:divBdr>
    </w:div>
    <w:div w:id="1571499555">
      <w:bodyDiv w:val="1"/>
      <w:marLeft w:val="0"/>
      <w:marRight w:val="0"/>
      <w:marTop w:val="0"/>
      <w:marBottom w:val="0"/>
      <w:divBdr>
        <w:top w:val="none" w:sz="0" w:space="0" w:color="auto"/>
        <w:left w:val="none" w:sz="0" w:space="0" w:color="auto"/>
        <w:bottom w:val="none" w:sz="0" w:space="0" w:color="auto"/>
        <w:right w:val="none" w:sz="0" w:space="0" w:color="auto"/>
      </w:divBdr>
    </w:div>
    <w:div w:id="1760516763">
      <w:bodyDiv w:val="1"/>
      <w:marLeft w:val="0"/>
      <w:marRight w:val="0"/>
      <w:marTop w:val="0"/>
      <w:marBottom w:val="0"/>
      <w:divBdr>
        <w:top w:val="none" w:sz="0" w:space="0" w:color="auto"/>
        <w:left w:val="none" w:sz="0" w:space="0" w:color="auto"/>
        <w:bottom w:val="none" w:sz="0" w:space="0" w:color="auto"/>
        <w:right w:val="none" w:sz="0" w:space="0" w:color="auto"/>
      </w:divBdr>
    </w:div>
    <w:div w:id="2003852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lz.org/getmedia/ef8f48f9-ad36-48ea-87f9-b74034635c1e/alzheimers-facts-and-figures.pdf" TargetMode="External"/><Relationship Id="rId13" Type="http://schemas.openxmlformats.org/officeDocument/2006/relationships/hyperlink" Target="http://www.facebook.com/adcouncil" TargetMode="External"/><Relationship Id="rId18" Type="http://schemas.openxmlformats.org/officeDocument/2006/relationships/hyperlink" Target="https://www.alz.org/alzheimers-dementia/10_signs?utm_source=10signs.org&amp;utm_medium=referral&amp;utm_campaign=10signs"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alz.org/timetotalk" TargetMode="External"/><Relationship Id="rId7" Type="http://schemas.openxmlformats.org/officeDocument/2006/relationships/hyperlink" Target="https://www.alz.org/alzheimers-dementia/10_signs?utm_source=10signs.org&amp;utm_medium=referral&amp;utm_campaign=10signs" TargetMode="External"/><Relationship Id="rId12" Type="http://schemas.openxmlformats.org/officeDocument/2006/relationships/hyperlink" Target="http://www.adcouncil.org/" TargetMode="External"/><Relationship Id="rId17" Type="http://schemas.openxmlformats.org/officeDocument/2006/relationships/hyperlink" Target="https://www.alz.org/alzheimers-dementia/facts-figures"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ile://nyfiles/share$/Campaigns_cloud/Alzheimer's/PR%20SM/Talking%20Points/www.alz.org" TargetMode="External"/><Relationship Id="rId20" Type="http://schemas.openxmlformats.org/officeDocument/2006/relationships/hyperlink" Target="https://www.alz.org/alzheimers-dementia/10_sign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lz.org/alzheimers-dementia/10_signs?utm_source=10signs.org&amp;utm_medium=referral&amp;utm_campaign=10signs"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youtube.com/adcouncil" TargetMode="External"/><Relationship Id="rId23" Type="http://schemas.openxmlformats.org/officeDocument/2006/relationships/header" Target="header1.xml"/><Relationship Id="rId10" Type="http://schemas.openxmlformats.org/officeDocument/2006/relationships/hyperlink" Target="https://www.alz.org/es-mx/alzheimer-demencia/las-10-senales" TargetMode="External"/><Relationship Id="rId19" Type="http://schemas.openxmlformats.org/officeDocument/2006/relationships/hyperlink" Target="https://www.alz.org/alzheimers-dementia/facts-figures" TargetMode="External"/><Relationship Id="rId4" Type="http://schemas.openxmlformats.org/officeDocument/2006/relationships/webSettings" Target="webSettings.xml"/><Relationship Id="rId9" Type="http://schemas.openxmlformats.org/officeDocument/2006/relationships/hyperlink" Target="https://www.alz.org/alzheimers-dementia/10_signs?utm_source=10signs.org&amp;utm_medium=referral&amp;utm_campaign=10signs" TargetMode="External"/><Relationship Id="rId14" Type="http://schemas.openxmlformats.org/officeDocument/2006/relationships/hyperlink" Target="http://www.twitter.com/adcouncil" TargetMode="External"/><Relationship Id="rId22" Type="http://schemas.openxmlformats.org/officeDocument/2006/relationships/hyperlink" Target="https://www.alz.org/alzheimer-demencia/las-10-senales?lang=es-mx&amp;utm_source=10senales-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5</Pages>
  <Words>2340</Words>
  <Characters>13341</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Alzheimers Association</Company>
  <LinksUpToDate>false</LinksUpToDate>
  <CharactersWithSpaces>15650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Citrine Ghraowi</dc:creator>
  <cp:lastModifiedBy>Rebecca Ross</cp:lastModifiedBy>
  <cp:revision>13</cp:revision>
  <dcterms:created xsi:type="dcterms:W3CDTF">2025-06-15T19:45:00Z</dcterms:created>
  <dcterms:modified xsi:type="dcterms:W3CDTF">2025-06-16T02:09:00Z</dcterms:modified>
</cp:coreProperties>
</file>