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EC2806" w:rsidP="00ED327D" w:rsidRDefault="002041B5" w14:paraId="035AB7E0" w14:textId="1EF486D7">
      <w:pPr>
        <w:spacing w:after="0"/>
        <w:rPr>
          <w:b/>
          <w:bCs/>
        </w:rPr>
      </w:pPr>
      <w:r>
        <w:rPr>
          <w:b/>
          <w:bCs/>
        </w:rPr>
        <w:t xml:space="preserve">Type 2 Diabetes Prevention </w:t>
      </w:r>
      <w:r w:rsidR="00ED327D">
        <w:rPr>
          <w:b/>
          <w:bCs/>
        </w:rPr>
        <w:t>Campaign</w:t>
      </w:r>
    </w:p>
    <w:p w:rsidR="00ED327D" w:rsidP="00ED327D" w:rsidRDefault="00ED327D" w14:paraId="1E44680B" w14:textId="182238A0">
      <w:pPr>
        <w:spacing w:after="0"/>
        <w:rPr>
          <w:b/>
          <w:bCs/>
        </w:rPr>
      </w:pPr>
      <w:r>
        <w:rPr>
          <w:b/>
          <w:bCs/>
        </w:rPr>
        <w:t>Newsletter Promotion Template</w:t>
      </w:r>
    </w:p>
    <w:p w:rsidR="00ED327D" w:rsidP="00ED327D" w:rsidRDefault="00ED327D" w14:paraId="0D91647D" w14:textId="77777777">
      <w:pPr>
        <w:spacing w:after="0"/>
        <w:rPr>
          <w:b/>
          <w:bCs/>
        </w:rPr>
      </w:pPr>
    </w:p>
    <w:p w:rsidR="00ED327D" w:rsidP="00ED327D" w:rsidRDefault="004E4CEB" w14:paraId="286451A8" w14:textId="2A810BEA">
      <w:pPr>
        <w:spacing w:after="0"/>
        <w:rPr>
          <w:rFonts w:ascii="Calibri" w:hAnsi="Calibri" w:eastAsia="Calibri" w:cs="Calibri"/>
          <w:b w:val="1"/>
          <w:bCs w:val="1"/>
        </w:rPr>
      </w:pPr>
      <w:r w:rsidRPr="0AA4035C" w:rsidR="0AA4035C">
        <w:rPr>
          <w:b w:val="1"/>
          <w:bCs w:val="1"/>
        </w:rPr>
        <w:t xml:space="preserve">Be Your Own Hero: Prediabetes captures more than 2 in 5 American adult, but you can </w:t>
      </w:r>
      <w:r w:rsidRPr="0AA4035C" w:rsidR="0AA4035C">
        <w:rPr>
          <w:b w:val="1"/>
          <w:bCs w:val="1"/>
        </w:rPr>
        <w:t>escape and</w:t>
      </w:r>
      <w:r w:rsidRPr="0AA4035C" w:rsidR="0AA4035C">
        <w:rPr>
          <w:b w:val="1"/>
          <w:bCs w:val="1"/>
        </w:rPr>
        <w:t xml:space="preserve"> prevent or delay type 2 diabetes by making healthy lifestyle changes.</w:t>
      </w:r>
    </w:p>
    <w:p w:rsidR="00ED327D" w:rsidP="00ED327D" w:rsidRDefault="00ED327D" w14:paraId="73E306F2" w14:textId="2B9D62A3">
      <w:pPr>
        <w:spacing w:after="0"/>
        <w:rPr>
          <w:b/>
          <w:bCs/>
        </w:rPr>
      </w:pPr>
    </w:p>
    <w:p w:rsidR="00ED327D" w:rsidRDefault="00730302" w14:paraId="4FDDE16E" w14:textId="5554CF18">
      <w:r w:rsidR="0AA4035C">
        <w:rPr/>
        <w:t>115.2 million American adults (more than 2 in 5) has prediabetes and are at higher risk of developing type 2 diabetes. Of those with prediabetes, 80 percent don’t know they have it. The good news is prediabetes can often be reversed.  The Centers for Disease Control and Prevention (CDC) has partnered with the Ad Council to launch a new suite of PSAs designed to raise awareness of prediabetes as part of their “</w:t>
      </w:r>
      <w:r w:rsidRPr="0AA4035C" w:rsidR="0AA4035C">
        <w:rPr>
          <w:i w:val="1"/>
          <w:iCs w:val="1"/>
        </w:rPr>
        <w:t>Do I Have Prediabetes</w:t>
      </w:r>
      <w:r w:rsidR="0AA4035C">
        <w:rPr/>
        <w:t xml:space="preserve">?” campaign. </w:t>
      </w:r>
    </w:p>
    <w:p w:rsidR="00ED327D" w:rsidRDefault="00ED327D" w14:paraId="1CCD9D44" w14:textId="4AF3177F">
      <w:pPr>
        <w:rPr>
          <w:rFonts w:ascii="Calibri" w:hAnsi="Calibri" w:eastAsia="Calibri" w:cs="Calibri"/>
        </w:rPr>
      </w:pPr>
      <w:r>
        <w:t xml:space="preserve">The PSA campaign encourages people to visit </w:t>
      </w:r>
      <w:hyperlink r:id="rId6">
        <w:r w:rsidRPr="337E6BCC">
          <w:rPr>
            <w:rStyle w:val="Hyperlink"/>
            <w:rFonts w:ascii="Calibri" w:hAnsi="Calibri" w:eastAsia="Calibri" w:cs="Calibri"/>
          </w:rPr>
          <w:t>DoIHavePrediabetes.org</w:t>
        </w:r>
      </w:hyperlink>
      <w:r w:rsidRPr="337E6BCC">
        <w:rPr>
          <w:rFonts w:ascii="Calibri" w:hAnsi="Calibri" w:eastAsia="Calibri" w:cs="Calibri"/>
        </w:rPr>
        <w:t xml:space="preserve">— </w:t>
      </w:r>
      <w:r w:rsidR="002309B0">
        <w:rPr>
          <w:rFonts w:ascii="Calibri" w:hAnsi="Calibri" w:eastAsia="Calibri" w:cs="Calibri"/>
        </w:rPr>
        <w:t xml:space="preserve"> </w:t>
      </w:r>
      <w:hyperlink w:history="1" r:id="rId7">
        <w:r w:rsidR="002309B0">
          <w:rPr>
            <w:rStyle w:val="Hyperlink"/>
            <w:rFonts w:ascii="Calibri" w:hAnsi="Calibri" w:eastAsia="Calibri" w:cs="Calibri"/>
          </w:rPr>
          <w:t>P</w:t>
        </w:r>
        <w:r w:rsidRPr="00A74119" w:rsidR="002309B0">
          <w:rPr>
            <w:rStyle w:val="Hyperlink"/>
            <w:rFonts w:ascii="Calibri" w:hAnsi="Calibri" w:eastAsia="Calibri" w:cs="Calibri"/>
          </w:rPr>
          <w:t>odria</w:t>
        </w:r>
        <w:r w:rsidR="002309B0">
          <w:rPr>
            <w:rStyle w:val="Hyperlink"/>
            <w:rFonts w:ascii="Calibri" w:hAnsi="Calibri" w:eastAsia="Calibri" w:cs="Calibri"/>
          </w:rPr>
          <w:t>T</w:t>
        </w:r>
        <w:r w:rsidRPr="00A74119" w:rsidR="002309B0">
          <w:rPr>
            <w:rStyle w:val="Hyperlink"/>
            <w:rFonts w:ascii="Calibri" w:hAnsi="Calibri" w:eastAsia="Calibri" w:cs="Calibri"/>
          </w:rPr>
          <w:t>ener</w:t>
        </w:r>
        <w:r w:rsidR="002309B0">
          <w:rPr>
            <w:rStyle w:val="Hyperlink"/>
            <w:rFonts w:ascii="Calibri" w:hAnsi="Calibri" w:eastAsia="Calibri" w:cs="Calibri"/>
          </w:rPr>
          <w:t>P</w:t>
        </w:r>
        <w:r w:rsidRPr="00A74119" w:rsidR="002309B0">
          <w:rPr>
            <w:rStyle w:val="Hyperlink"/>
            <w:rFonts w:ascii="Calibri" w:hAnsi="Calibri" w:eastAsia="Calibri" w:cs="Calibri"/>
          </w:rPr>
          <w:t>rediabetes.org</w:t>
        </w:r>
      </w:hyperlink>
      <w:r w:rsidR="002309B0">
        <w:rPr>
          <w:rFonts w:ascii="Calibri" w:hAnsi="Calibri" w:eastAsia="Calibri" w:cs="Calibri"/>
        </w:rPr>
        <w:t xml:space="preserve"> in </w:t>
      </w:r>
      <w:r w:rsidRPr="00C04A9B" w:rsidR="002309B0">
        <w:rPr>
          <w:rFonts w:ascii="Calibri" w:hAnsi="Calibri" w:eastAsia="Calibri" w:cs="Calibri"/>
        </w:rPr>
        <w:t>Spanish</w:t>
      </w:r>
      <w:r w:rsidRPr="337E6BCC">
        <w:rPr>
          <w:rFonts w:ascii="Calibri" w:hAnsi="Calibri" w:eastAsia="Calibri" w:cs="Calibri"/>
        </w:rPr>
        <w:t xml:space="preserve"> —</w:t>
      </w:r>
      <w:r w:rsidRPr="337E6BCC" w:rsidR="000155CE">
        <w:rPr>
          <w:rFonts w:ascii="Calibri" w:hAnsi="Calibri" w:eastAsia="Calibri" w:cs="Calibri"/>
        </w:rPr>
        <w:t xml:space="preserve">where they can take a 1-minute online prediabetes risk test to learn where they stand. Here, they </w:t>
      </w:r>
      <w:proofErr w:type="gramStart"/>
      <w:r w:rsidRPr="337E6BCC" w:rsidR="000155CE">
        <w:rPr>
          <w:rFonts w:ascii="Calibri" w:hAnsi="Calibri" w:eastAsia="Calibri" w:cs="Calibri"/>
        </w:rPr>
        <w:t xml:space="preserve">can </w:t>
      </w:r>
      <w:r w:rsidRPr="337E6BCC" w:rsidR="00EA4593">
        <w:rPr>
          <w:rFonts w:ascii="Calibri" w:hAnsi="Calibri" w:eastAsia="Calibri" w:cs="Calibri"/>
        </w:rPr>
        <w:t xml:space="preserve"> </w:t>
      </w:r>
      <w:r w:rsidR="002309B0">
        <w:rPr>
          <w:rFonts w:ascii="Calibri" w:hAnsi="Calibri" w:eastAsia="Calibri" w:cs="Calibri"/>
        </w:rPr>
        <w:t>learn</w:t>
      </w:r>
      <w:proofErr w:type="gramEnd"/>
      <w:r w:rsidRPr="337E6BCC">
        <w:rPr>
          <w:rFonts w:ascii="Calibri" w:hAnsi="Calibri" w:eastAsia="Calibri" w:cs="Calibri"/>
        </w:rPr>
        <w:t xml:space="preserve"> about lifestyle</w:t>
      </w:r>
      <w:r w:rsidRPr="337E6BCC" w:rsidR="000155CE">
        <w:rPr>
          <w:rFonts w:ascii="Calibri" w:hAnsi="Calibri" w:eastAsia="Calibri" w:cs="Calibri"/>
        </w:rPr>
        <w:t xml:space="preserve"> change</w:t>
      </w:r>
      <w:r w:rsidRPr="337E6BCC">
        <w:rPr>
          <w:rFonts w:ascii="Calibri" w:hAnsi="Calibri" w:eastAsia="Calibri" w:cs="Calibri"/>
        </w:rPr>
        <w:t xml:space="preserve"> programs and </w:t>
      </w:r>
      <w:r w:rsidRPr="337E6BCC" w:rsidR="000155CE">
        <w:rPr>
          <w:rFonts w:ascii="Calibri" w:hAnsi="Calibri" w:eastAsia="Calibri" w:cs="Calibri"/>
        </w:rPr>
        <w:t>ways to help reverse prediabetes and prevent or delay the onset of type 2 diabetes</w:t>
      </w:r>
      <w:r w:rsidRPr="337E6BCC">
        <w:rPr>
          <w:rFonts w:ascii="Calibri" w:hAnsi="Calibri" w:eastAsia="Calibri" w:cs="Calibri"/>
        </w:rPr>
        <w:t xml:space="preserve">. </w:t>
      </w:r>
    </w:p>
    <w:p w:rsidRPr="00ED327D" w:rsidR="00ED327D" w:rsidRDefault="26932D1A" w14:paraId="727CE117" w14:textId="5EE17FBF">
      <w:pPr>
        <w:rPr>
          <w:b/>
          <w:bCs/>
        </w:rPr>
      </w:pPr>
      <w:r w:rsidRPr="26932D1A">
        <w:rPr>
          <w:rFonts w:ascii="Calibri" w:hAnsi="Calibri" w:eastAsia="Calibri" w:cs="Calibri"/>
        </w:rPr>
        <w:t xml:space="preserve">Learn more about prediabetes and the national campaign at </w:t>
      </w:r>
      <w:hyperlink r:id="rId8">
        <w:r w:rsidRPr="26932D1A">
          <w:rPr>
            <w:rStyle w:val="Hyperlink"/>
            <w:rFonts w:ascii="Calibri" w:hAnsi="Calibri" w:eastAsia="Calibri" w:cs="Calibri"/>
          </w:rPr>
          <w:t>DoIHavePrediabetes.org</w:t>
        </w:r>
      </w:hyperlink>
      <w:r w:rsidRPr="26932D1A">
        <w:rPr>
          <w:rFonts w:ascii="Calibri" w:hAnsi="Calibri" w:eastAsia="Calibri" w:cs="Calibri"/>
        </w:rPr>
        <w:t xml:space="preserve"> </w:t>
      </w:r>
    </w:p>
    <w:sectPr w:rsidRPr="00ED327D" w:rsidR="00ED327D">
      <w:pgSz w:w="12240" w:h="15840" w:orient="portrait"/>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D72BD" w:rsidP="0069449C" w:rsidRDefault="00BD72BD" w14:paraId="62F8E469" w14:textId="77777777">
      <w:pPr>
        <w:spacing w:after="0" w:line="240" w:lineRule="auto"/>
      </w:pPr>
      <w:r>
        <w:separator/>
      </w:r>
    </w:p>
  </w:endnote>
  <w:endnote w:type="continuationSeparator" w:id="0">
    <w:p w:rsidR="00BD72BD" w:rsidP="0069449C" w:rsidRDefault="00BD72BD" w14:paraId="48E40701"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D72BD" w:rsidP="0069449C" w:rsidRDefault="00BD72BD" w14:paraId="0BA78179" w14:textId="77777777">
      <w:pPr>
        <w:spacing w:after="0" w:line="240" w:lineRule="auto"/>
      </w:pPr>
      <w:r>
        <w:separator/>
      </w:r>
    </w:p>
  </w:footnote>
  <w:footnote w:type="continuationSeparator" w:id="0">
    <w:p w:rsidR="00BD72BD" w:rsidP="0069449C" w:rsidRDefault="00BD72BD" w14:paraId="180F253E" w14:textId="7777777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3B63"/>
    <w:rsid w:val="000155CE"/>
    <w:rsid w:val="002041B5"/>
    <w:rsid w:val="002309B0"/>
    <w:rsid w:val="002D21FC"/>
    <w:rsid w:val="00351758"/>
    <w:rsid w:val="003B4847"/>
    <w:rsid w:val="004313F6"/>
    <w:rsid w:val="00451B19"/>
    <w:rsid w:val="004939A7"/>
    <w:rsid w:val="004E4CEB"/>
    <w:rsid w:val="00571205"/>
    <w:rsid w:val="005B6E85"/>
    <w:rsid w:val="0069449C"/>
    <w:rsid w:val="00730302"/>
    <w:rsid w:val="0073619D"/>
    <w:rsid w:val="00770734"/>
    <w:rsid w:val="007B7616"/>
    <w:rsid w:val="00840CB3"/>
    <w:rsid w:val="009E5E62"/>
    <w:rsid w:val="00B138BD"/>
    <w:rsid w:val="00B6184D"/>
    <w:rsid w:val="00B8509C"/>
    <w:rsid w:val="00BB7972"/>
    <w:rsid w:val="00BC5F67"/>
    <w:rsid w:val="00BD72BD"/>
    <w:rsid w:val="00C57B87"/>
    <w:rsid w:val="00D80E0B"/>
    <w:rsid w:val="00E43B63"/>
    <w:rsid w:val="00E671DC"/>
    <w:rsid w:val="00EA4593"/>
    <w:rsid w:val="00EC2806"/>
    <w:rsid w:val="00ED327D"/>
    <w:rsid w:val="00F55E40"/>
    <w:rsid w:val="0194199D"/>
    <w:rsid w:val="0881D6E8"/>
    <w:rsid w:val="0AA4035C"/>
    <w:rsid w:val="121920BC"/>
    <w:rsid w:val="20CFE103"/>
    <w:rsid w:val="26932D1A"/>
    <w:rsid w:val="28557960"/>
    <w:rsid w:val="2DB30A7D"/>
    <w:rsid w:val="337E6BCC"/>
    <w:rsid w:val="36A519E2"/>
    <w:rsid w:val="3926B6B5"/>
    <w:rsid w:val="5A72C2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E2F36F1"/>
  <w15:chartTrackingRefBased/>
  <w15:docId w15:val="{899C1FDF-D611-41A9-B49E-A8529D032B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basedOn w:val="DefaultParagraphFont"/>
    <w:uiPriority w:val="99"/>
    <w:unhideWhenUsed/>
    <w:rsid w:val="00ED327D"/>
    <w:rPr>
      <w:color w:val="0563C1" w:themeColor="hyperlink"/>
      <w:u w:val="single"/>
    </w:rPr>
  </w:style>
  <w:style w:type="paragraph" w:styleId="Revision">
    <w:name w:val="Revision"/>
    <w:hidden/>
    <w:uiPriority w:val="99"/>
    <w:semiHidden/>
    <w:rsid w:val="007B7616"/>
    <w:pPr>
      <w:spacing w:after="0" w:line="240" w:lineRule="auto"/>
    </w:pPr>
  </w:style>
  <w:style w:type="character" w:styleId="CommentReference">
    <w:name w:val="annotation reference"/>
    <w:basedOn w:val="DefaultParagraphFont"/>
    <w:uiPriority w:val="99"/>
    <w:semiHidden/>
    <w:unhideWhenUsed/>
    <w:rsid w:val="0069449C"/>
    <w:rPr>
      <w:sz w:val="16"/>
      <w:szCs w:val="16"/>
    </w:rPr>
  </w:style>
  <w:style w:type="paragraph" w:styleId="CommentText">
    <w:name w:val="annotation text"/>
    <w:basedOn w:val="Normal"/>
    <w:link w:val="CommentTextChar"/>
    <w:uiPriority w:val="99"/>
    <w:unhideWhenUsed/>
    <w:rsid w:val="0069449C"/>
    <w:pPr>
      <w:spacing w:line="240" w:lineRule="auto"/>
    </w:pPr>
    <w:rPr>
      <w:sz w:val="20"/>
      <w:szCs w:val="20"/>
    </w:rPr>
  </w:style>
  <w:style w:type="character" w:styleId="CommentTextChar" w:customStyle="1">
    <w:name w:val="Comment Text Char"/>
    <w:basedOn w:val="DefaultParagraphFont"/>
    <w:link w:val="CommentText"/>
    <w:uiPriority w:val="99"/>
    <w:rsid w:val="0069449C"/>
    <w:rPr>
      <w:sz w:val="20"/>
      <w:szCs w:val="20"/>
    </w:rPr>
  </w:style>
  <w:style w:type="paragraph" w:styleId="CommentSubject">
    <w:name w:val="annotation subject"/>
    <w:basedOn w:val="CommentText"/>
    <w:next w:val="CommentText"/>
    <w:link w:val="CommentSubjectChar"/>
    <w:uiPriority w:val="99"/>
    <w:semiHidden/>
    <w:unhideWhenUsed/>
    <w:rsid w:val="0069449C"/>
    <w:rPr>
      <w:b/>
      <w:bCs/>
    </w:rPr>
  </w:style>
  <w:style w:type="character" w:styleId="CommentSubjectChar" w:customStyle="1">
    <w:name w:val="Comment Subject Char"/>
    <w:basedOn w:val="CommentTextChar"/>
    <w:link w:val="CommentSubject"/>
    <w:uiPriority w:val="99"/>
    <w:semiHidden/>
    <w:rsid w:val="0069449C"/>
    <w:rPr>
      <w:b/>
      <w:bCs/>
      <w:sz w:val="20"/>
      <w:szCs w:val="20"/>
    </w:rPr>
  </w:style>
  <w:style w:type="character" w:styleId="FollowedHyperlink">
    <w:name w:val="FollowedHyperlink"/>
    <w:basedOn w:val="DefaultParagraphFont"/>
    <w:uiPriority w:val="99"/>
    <w:semiHidden/>
    <w:unhideWhenUsed/>
    <w:rsid w:val="004E4CE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doihaveprediabetes.org/" TargetMode="External" Id="rId8" /><Relationship Type="http://schemas.openxmlformats.org/officeDocument/2006/relationships/webSettings" Target="webSettings.xml" Id="rId3" /><Relationship Type="http://schemas.openxmlformats.org/officeDocument/2006/relationships/hyperlink" Target="https://podriatenerprediabetes.org/" TargetMode="Externa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hyperlink" Target="https://doihaveprediabetes.org/" TargetMode="External" Id="rId6" /><Relationship Type="http://schemas.openxmlformats.org/officeDocument/2006/relationships/endnotes" Target="endnotes.xml" Id="rId5" /><Relationship Type="http://schemas.openxmlformats.org/officeDocument/2006/relationships/theme" Target="theme/theme1.xml" Id="rId10" /><Relationship Type="http://schemas.openxmlformats.org/officeDocument/2006/relationships/footnotes" Target="footnotes.xml" Id="rId4" /><Relationship Type="http://schemas.openxmlformats.org/officeDocument/2006/relationships/fontTable" Target="fontTable.xm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Naomi Woolfenden</dc:creator>
  <keywords/>
  <dc:description/>
  <lastModifiedBy>Rebecca Ross</lastModifiedBy>
  <revision>3</revision>
  <dcterms:created xsi:type="dcterms:W3CDTF">2026-02-04T00:56:00.0000000Z</dcterms:created>
  <dcterms:modified xsi:type="dcterms:W3CDTF">2026-03-03T14:55:52.6012245Z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b94a7b8-f06c-4dfe-bdcc-9b548fd58c31_Enabled">
    <vt:lpwstr>true</vt:lpwstr>
  </property>
  <property fmtid="{D5CDD505-2E9C-101B-9397-08002B2CF9AE}" pid="3" name="MSIP_Label_7b94a7b8-f06c-4dfe-bdcc-9b548fd58c31_SetDate">
    <vt:lpwstr>2021-10-26T16:48:30Z</vt:lpwstr>
  </property>
  <property fmtid="{D5CDD505-2E9C-101B-9397-08002B2CF9AE}" pid="4" name="MSIP_Label_7b94a7b8-f06c-4dfe-bdcc-9b548fd58c31_Method">
    <vt:lpwstr>Privileged</vt:lpwstr>
  </property>
  <property fmtid="{D5CDD505-2E9C-101B-9397-08002B2CF9AE}" pid="5" name="MSIP_Label_7b94a7b8-f06c-4dfe-bdcc-9b548fd58c31_Name">
    <vt:lpwstr>7b94a7b8-f06c-4dfe-bdcc-9b548fd58c31</vt:lpwstr>
  </property>
  <property fmtid="{D5CDD505-2E9C-101B-9397-08002B2CF9AE}" pid="6" name="MSIP_Label_7b94a7b8-f06c-4dfe-bdcc-9b548fd58c31_SiteId">
    <vt:lpwstr>9ce70869-60db-44fd-abe8-d2767077fc8f</vt:lpwstr>
  </property>
  <property fmtid="{D5CDD505-2E9C-101B-9397-08002B2CF9AE}" pid="7" name="MSIP_Label_7b94a7b8-f06c-4dfe-bdcc-9b548fd58c31_ActionId">
    <vt:lpwstr>e921d337-cbc1-4e97-968f-36a57df6bece</vt:lpwstr>
  </property>
  <property fmtid="{D5CDD505-2E9C-101B-9397-08002B2CF9AE}" pid="8" name="MSIP_Label_7b94a7b8-f06c-4dfe-bdcc-9b548fd58c31_ContentBits">
    <vt:lpwstr>0</vt:lpwstr>
  </property>
  <property fmtid="{D5CDD505-2E9C-101B-9397-08002B2CF9AE}" pid="9" name="GrammarlyDocumentId">
    <vt:lpwstr>cb8c3dbb8f88793fee9fc0df8d808248f9b4904f1a038353fc120f70d5987392</vt:lpwstr>
  </property>
</Properties>
</file>